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E6BDA" w14:textId="2639C294" w:rsidR="00DA4B94" w:rsidRDefault="006D626B" w:rsidP="00DA4B94">
      <w:pPr>
        <w:spacing w:before="98" w:after="0"/>
        <w:ind w:right="16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Hlk144037407"/>
      <w:r w:rsidRPr="006D626B">
        <w:rPr>
          <w:rFonts w:ascii="Times New Roman" w:hAnsi="Times New Roman" w:cs="Times New Roman"/>
          <w:b/>
          <w:sz w:val="28"/>
          <w:szCs w:val="28"/>
        </w:rPr>
        <w:t>О</w:t>
      </w:r>
      <w:r w:rsidR="00DA4B94">
        <w:rPr>
          <w:rFonts w:ascii="Times New Roman" w:hAnsi="Times New Roman" w:cs="Times New Roman"/>
          <w:b/>
          <w:sz w:val="28"/>
          <w:szCs w:val="28"/>
          <w:lang w:val="ru-RU"/>
        </w:rPr>
        <w:t>БЪЯВЛЕНИЕ</w:t>
      </w:r>
      <w:r w:rsidR="00C653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</w:t>
      </w:r>
      <w:r w:rsidR="001F5E71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</w:p>
    <w:p w14:paraId="137CC416" w14:textId="64660BAA" w:rsidR="006D626B" w:rsidRPr="00DA4B94" w:rsidRDefault="00DA4B94" w:rsidP="00DA4B94">
      <w:pPr>
        <w:spacing w:before="98" w:after="0"/>
        <w:ind w:right="165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п</w:t>
      </w:r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>риобретение лабораторных товаров в рамках особого порядка</w:t>
      </w:r>
      <w:r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>осуществления закупок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>подпункта 9), пункта 1., статьи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73 </w:t>
      </w:r>
      <w:bookmarkStart w:id="1" w:name="_Hlk144389892"/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>«Особый порядок осуществления закупок»</w:t>
      </w:r>
      <w:bookmarkEnd w:id="1"/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«приобретение однородных товаров,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>общая сумма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>выделенная для осуществления которых на соответствующий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>календарный год без учета НДС не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>превышает стократного размера месячного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>расчетного показателя, установленного законом 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>республиканском бюджете на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>соответствующий финансовый год», также руководствуясь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>подпунктами: 1); 2); 3), пунктом 2. – «Процедура с применением особого порядка»</w:t>
      </w:r>
    </w:p>
    <w:bookmarkEnd w:id="0"/>
    <w:p w14:paraId="347B3EB5" w14:textId="77777777" w:rsidR="006D626B" w:rsidRPr="006D626B" w:rsidRDefault="006D626B" w:rsidP="006D626B">
      <w:pPr>
        <w:pStyle w:val="a3"/>
        <w:spacing w:before="10"/>
        <w:rPr>
          <w:b/>
          <w:sz w:val="21"/>
        </w:rPr>
      </w:pPr>
    </w:p>
    <w:p w14:paraId="3AF858F5" w14:textId="038D4573" w:rsidR="006D626B" w:rsidRPr="00F34338" w:rsidRDefault="006D626B" w:rsidP="006D626B">
      <w:pPr>
        <w:pStyle w:val="1"/>
        <w:spacing w:before="93"/>
        <w:rPr>
          <w:sz w:val="24"/>
          <w:szCs w:val="24"/>
          <w:lang w:val="ru-RU"/>
        </w:rPr>
      </w:pPr>
      <w:r w:rsidRPr="006D626B">
        <w:rPr>
          <w:sz w:val="24"/>
          <w:szCs w:val="24"/>
        </w:rPr>
        <w:t>Товарищество</w:t>
      </w:r>
      <w:r w:rsidRPr="006D626B">
        <w:rPr>
          <w:spacing w:val="-6"/>
          <w:sz w:val="24"/>
          <w:szCs w:val="24"/>
        </w:rPr>
        <w:t xml:space="preserve"> </w:t>
      </w:r>
      <w:r w:rsidRPr="006D626B">
        <w:rPr>
          <w:sz w:val="24"/>
          <w:szCs w:val="24"/>
        </w:rPr>
        <w:t>с</w:t>
      </w:r>
      <w:r w:rsidRPr="006D626B">
        <w:rPr>
          <w:spacing w:val="-5"/>
          <w:sz w:val="24"/>
          <w:szCs w:val="24"/>
        </w:rPr>
        <w:t xml:space="preserve"> </w:t>
      </w:r>
      <w:r w:rsidRPr="006D626B">
        <w:rPr>
          <w:sz w:val="24"/>
          <w:szCs w:val="24"/>
        </w:rPr>
        <w:t>ограниченной</w:t>
      </w:r>
      <w:r w:rsidRPr="006D626B">
        <w:rPr>
          <w:spacing w:val="-4"/>
          <w:sz w:val="24"/>
          <w:szCs w:val="24"/>
        </w:rPr>
        <w:t xml:space="preserve"> </w:t>
      </w:r>
      <w:r w:rsidRPr="006D626B">
        <w:rPr>
          <w:sz w:val="24"/>
          <w:szCs w:val="24"/>
        </w:rPr>
        <w:t>ответственностью</w:t>
      </w:r>
      <w:r w:rsidRPr="006D626B">
        <w:rPr>
          <w:spacing w:val="-4"/>
          <w:sz w:val="24"/>
          <w:szCs w:val="24"/>
        </w:rPr>
        <w:t xml:space="preserve"> </w:t>
      </w:r>
      <w:r w:rsidRPr="006D626B">
        <w:rPr>
          <w:sz w:val="24"/>
          <w:szCs w:val="24"/>
        </w:rPr>
        <w:t>"Казахойл</w:t>
      </w:r>
      <w:r w:rsidRPr="006D626B">
        <w:rPr>
          <w:spacing w:val="-5"/>
          <w:sz w:val="24"/>
          <w:szCs w:val="24"/>
        </w:rPr>
        <w:t xml:space="preserve"> </w:t>
      </w:r>
      <w:r w:rsidRPr="006D626B">
        <w:rPr>
          <w:sz w:val="24"/>
          <w:szCs w:val="24"/>
        </w:rPr>
        <w:t>Актобе"</w:t>
      </w:r>
      <w:r w:rsidR="00F34338">
        <w:rPr>
          <w:sz w:val="24"/>
          <w:szCs w:val="24"/>
          <w:lang w:val="ru-RU"/>
        </w:rPr>
        <w:t xml:space="preserve">, РК, </w:t>
      </w:r>
      <w:r w:rsidR="00F34338" w:rsidRPr="00F34338">
        <w:rPr>
          <w:sz w:val="24"/>
          <w:szCs w:val="24"/>
          <w:lang w:val="ru-RU"/>
        </w:rPr>
        <w:t>г.Актобе,030000, Бизнес центр «Капитал Плата», пр.А.Молдагуловой 46, 2</w:t>
      </w:r>
      <w:r w:rsidR="00F34338">
        <w:rPr>
          <w:sz w:val="24"/>
          <w:szCs w:val="24"/>
          <w:lang w:val="ru-RU"/>
        </w:rPr>
        <w:t xml:space="preserve"> </w:t>
      </w:r>
      <w:r w:rsidR="00F34338" w:rsidRPr="00F34338">
        <w:rPr>
          <w:sz w:val="24"/>
          <w:szCs w:val="24"/>
          <w:lang w:val="ru-RU"/>
        </w:rPr>
        <w:t>этаж.</w:t>
      </w:r>
    </w:p>
    <w:p w14:paraId="64797655" w14:textId="77777777" w:rsidR="006D626B" w:rsidRPr="006D626B" w:rsidRDefault="006D626B" w:rsidP="006D626B">
      <w:pPr>
        <w:pStyle w:val="a3"/>
        <w:spacing w:line="20" w:lineRule="exact"/>
        <w:ind w:left="125"/>
        <w:rPr>
          <w:sz w:val="2"/>
        </w:rPr>
      </w:pPr>
      <w:r w:rsidRPr="006D626B"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328F23EB" wp14:editId="3861C3F1">
                <wp:extent cx="6756400" cy="6350"/>
                <wp:effectExtent l="6350" t="4445" r="9525" b="8255"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6400" cy="6350"/>
                          <a:chOff x="0" y="0"/>
                          <a:chExt cx="10640" cy="10"/>
                        </a:xfrm>
                      </wpg:grpSpPr>
                      <wps:wsp>
                        <wps:cNvPr id="1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6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82CAF9" id="Group 5" o:spid="_x0000_s1026" style="width:532pt;height:.5pt;mso-position-horizontal-relative:char;mso-position-vertical-relative:line" coordsize="10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">
                <v:line id="Line 6" o:spid="_x0000_s1027" style="position:absolute;visibility:visible;mso-wrap-style:square" from="0,5" to="106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" strokeweight=".5pt"/>
                <w10:anchorlock/>
              </v:group>
            </w:pict>
          </mc:Fallback>
        </mc:AlternateContent>
      </w:r>
    </w:p>
    <w:p w14:paraId="22BD9816" w14:textId="77777777" w:rsidR="006D626B" w:rsidRPr="006D626B" w:rsidRDefault="006D626B" w:rsidP="006D626B">
      <w:pPr>
        <w:pStyle w:val="a3"/>
        <w:ind w:left="129" w:right="165"/>
        <w:jc w:val="center"/>
      </w:pPr>
      <w:r w:rsidRPr="006D626B">
        <w:t>(наименование заказчика)</w:t>
      </w:r>
    </w:p>
    <w:p w14:paraId="7ADC45BB" w14:textId="353590B7" w:rsidR="006D626B" w:rsidRPr="005B5405" w:rsidRDefault="00483F80" w:rsidP="005B5405">
      <w:pPr>
        <w:pStyle w:val="a3"/>
        <w:spacing w:before="8"/>
        <w:ind w:left="9925" w:right="165"/>
        <w:jc w:val="center"/>
      </w:pPr>
      <w:r>
        <w:rPr>
          <w:lang w:val="ru-RU"/>
        </w:rPr>
        <w:t>18</w:t>
      </w:r>
      <w:r w:rsidR="006D626B" w:rsidRPr="006D626B">
        <w:t>.0</w:t>
      </w:r>
      <w:r w:rsidR="009E653A">
        <w:rPr>
          <w:lang w:val="ru-RU"/>
        </w:rPr>
        <w:t>9</w:t>
      </w:r>
      <w:r w:rsidR="006D626B" w:rsidRPr="006D626B">
        <w:t>.2023</w:t>
      </w:r>
    </w:p>
    <w:p w14:paraId="6F6C22E6" w14:textId="68FB98BE" w:rsidR="006D626B" w:rsidRPr="006D626B" w:rsidRDefault="006D626B" w:rsidP="006D626B">
      <w:pPr>
        <w:pStyle w:val="a3"/>
        <w:spacing w:before="93"/>
        <w:ind w:left="100"/>
        <w:rPr>
          <w:sz w:val="24"/>
          <w:szCs w:val="24"/>
        </w:rPr>
      </w:pPr>
      <w:r w:rsidRPr="006D626B">
        <w:rPr>
          <w:sz w:val="24"/>
          <w:szCs w:val="24"/>
        </w:rPr>
        <w:t>Объявляет</w:t>
      </w:r>
      <w:r w:rsidRPr="006D626B">
        <w:rPr>
          <w:spacing w:val="-7"/>
          <w:sz w:val="24"/>
          <w:szCs w:val="24"/>
        </w:rPr>
        <w:t xml:space="preserve"> </w:t>
      </w:r>
      <w:r w:rsidRPr="006D626B">
        <w:rPr>
          <w:sz w:val="24"/>
          <w:szCs w:val="24"/>
        </w:rPr>
        <w:t>о</w:t>
      </w:r>
      <w:r w:rsidRPr="006D626B">
        <w:rPr>
          <w:spacing w:val="-5"/>
          <w:sz w:val="24"/>
          <w:szCs w:val="24"/>
        </w:rPr>
        <w:t xml:space="preserve"> </w:t>
      </w:r>
      <w:r w:rsidRPr="006D626B">
        <w:rPr>
          <w:sz w:val="24"/>
          <w:szCs w:val="24"/>
        </w:rPr>
        <w:t>проведении</w:t>
      </w:r>
      <w:r w:rsidR="00DA4B94">
        <w:rPr>
          <w:sz w:val="24"/>
          <w:szCs w:val="24"/>
          <w:lang w:val="ru-RU"/>
        </w:rPr>
        <w:t xml:space="preserve"> закупа </w:t>
      </w:r>
      <w:r w:rsidR="001F5E71">
        <w:rPr>
          <w:sz w:val="24"/>
          <w:szCs w:val="24"/>
          <w:lang w:val="ru-RU"/>
        </w:rPr>
        <w:t>химических реактивов</w:t>
      </w:r>
      <w:r w:rsidRPr="006D626B">
        <w:rPr>
          <w:spacing w:val="-6"/>
          <w:sz w:val="24"/>
          <w:szCs w:val="24"/>
        </w:rPr>
        <w:t xml:space="preserve"> </w:t>
      </w:r>
      <w:r w:rsidRPr="006D626B">
        <w:rPr>
          <w:sz w:val="24"/>
          <w:szCs w:val="24"/>
        </w:rPr>
        <w:t>способом</w:t>
      </w:r>
      <w:r w:rsidRPr="006D626B">
        <w:rPr>
          <w:spacing w:val="-6"/>
          <w:sz w:val="24"/>
          <w:szCs w:val="24"/>
        </w:rPr>
        <w:t xml:space="preserve"> </w:t>
      </w:r>
      <w:r w:rsidR="00DA4B94">
        <w:rPr>
          <w:sz w:val="24"/>
          <w:szCs w:val="24"/>
          <w:lang w:val="ru-RU"/>
        </w:rPr>
        <w:t>з</w:t>
      </w:r>
      <w:r w:rsidRPr="006D626B">
        <w:rPr>
          <w:sz w:val="24"/>
          <w:szCs w:val="24"/>
        </w:rPr>
        <w:t>апрос</w:t>
      </w:r>
      <w:r w:rsidR="00DA4B94">
        <w:rPr>
          <w:sz w:val="24"/>
          <w:szCs w:val="24"/>
          <w:lang w:val="ru-RU"/>
        </w:rPr>
        <w:t>а</w:t>
      </w:r>
      <w:r w:rsidRPr="006D626B">
        <w:rPr>
          <w:spacing w:val="-6"/>
          <w:sz w:val="24"/>
          <w:szCs w:val="24"/>
        </w:rPr>
        <w:t xml:space="preserve"> </w:t>
      </w:r>
      <w:r w:rsidRPr="006D626B">
        <w:rPr>
          <w:sz w:val="24"/>
          <w:szCs w:val="24"/>
        </w:rPr>
        <w:t>ценовых</w:t>
      </w:r>
      <w:r w:rsidRPr="006D626B">
        <w:rPr>
          <w:spacing w:val="-6"/>
          <w:sz w:val="24"/>
          <w:szCs w:val="24"/>
        </w:rPr>
        <w:t xml:space="preserve"> </w:t>
      </w:r>
      <w:r w:rsidRPr="006D626B">
        <w:rPr>
          <w:sz w:val="24"/>
          <w:szCs w:val="24"/>
        </w:rPr>
        <w:t>предложений.</w:t>
      </w:r>
    </w:p>
    <w:p w14:paraId="2283B716" w14:textId="77777777" w:rsidR="006D626B" w:rsidRPr="006D626B" w:rsidRDefault="006D626B" w:rsidP="006D626B">
      <w:pPr>
        <w:pStyle w:val="a3"/>
        <w:spacing w:before="6"/>
        <w:rPr>
          <w:sz w:val="24"/>
          <w:szCs w:val="24"/>
        </w:rPr>
      </w:pPr>
    </w:p>
    <w:p w14:paraId="32137F44" w14:textId="538DA325" w:rsidR="006D626B" w:rsidRPr="006D626B" w:rsidRDefault="006D626B" w:rsidP="006D626B">
      <w:pPr>
        <w:pStyle w:val="1"/>
        <w:rPr>
          <w:sz w:val="24"/>
          <w:szCs w:val="24"/>
        </w:rPr>
      </w:pPr>
      <w:r w:rsidRPr="006D626B">
        <w:rPr>
          <w:sz w:val="24"/>
          <w:szCs w:val="24"/>
        </w:rPr>
        <w:t>Закуп</w:t>
      </w:r>
      <w:r w:rsidRPr="006D626B">
        <w:rPr>
          <w:spacing w:val="-7"/>
          <w:sz w:val="24"/>
          <w:szCs w:val="24"/>
        </w:rPr>
        <w:t xml:space="preserve"> </w:t>
      </w:r>
      <w:r w:rsidRPr="006D626B">
        <w:rPr>
          <w:sz w:val="24"/>
          <w:szCs w:val="24"/>
        </w:rPr>
        <w:t>"</w:t>
      </w:r>
      <w:r w:rsidR="00483F80">
        <w:rPr>
          <w:sz w:val="24"/>
          <w:szCs w:val="24"/>
          <w:lang w:val="ru-RU"/>
        </w:rPr>
        <w:t>химических реактивов</w:t>
      </w:r>
      <w:r w:rsidRPr="006D626B">
        <w:rPr>
          <w:sz w:val="24"/>
          <w:szCs w:val="24"/>
        </w:rPr>
        <w:t>"</w:t>
      </w:r>
    </w:p>
    <w:p w14:paraId="310616FD" w14:textId="77777777" w:rsidR="006D626B" w:rsidRPr="006D626B" w:rsidRDefault="006D626B" w:rsidP="006D626B">
      <w:pPr>
        <w:pStyle w:val="a3"/>
        <w:spacing w:line="20" w:lineRule="exact"/>
        <w:ind w:left="125"/>
        <w:rPr>
          <w:sz w:val="24"/>
          <w:szCs w:val="24"/>
        </w:rPr>
      </w:pPr>
      <w:r w:rsidRPr="006D626B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 wp14:anchorId="19A6B8AA" wp14:editId="2C070982">
                <wp:extent cx="6756400" cy="6350"/>
                <wp:effectExtent l="6350" t="2540" r="9525" b="10160"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6400" cy="6350"/>
                          <a:chOff x="0" y="0"/>
                          <a:chExt cx="10640" cy="10"/>
                        </a:xfrm>
                      </wpg:grpSpPr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6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DCA53F" id="Group 3" o:spid="_x0000_s1026" style="width:532pt;height:.5pt;mso-position-horizontal-relative:char;mso-position-vertical-relative:line" coordsize="10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">
                <v:line id="Line 4" o:spid="_x0000_s1027" style="position:absolute;visibility:visible;mso-wrap-style:square" from="0,5" to="106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14:paraId="6C386CEB" w14:textId="34EB22A4" w:rsidR="006D626B" w:rsidRPr="006D626B" w:rsidRDefault="006D626B" w:rsidP="005B5405">
      <w:pPr>
        <w:pStyle w:val="a3"/>
        <w:ind w:left="129" w:right="165"/>
        <w:jc w:val="center"/>
        <w:rPr>
          <w:sz w:val="24"/>
          <w:szCs w:val="24"/>
        </w:rPr>
      </w:pPr>
      <w:r w:rsidRPr="006D626B">
        <w:rPr>
          <w:sz w:val="24"/>
          <w:szCs w:val="24"/>
        </w:rPr>
        <w:t>(наименование закупки)</w:t>
      </w:r>
    </w:p>
    <w:p w14:paraId="4BB76A48" w14:textId="4D123464" w:rsidR="006D626B" w:rsidRPr="0024416B" w:rsidRDefault="0024416B" w:rsidP="006D626B">
      <w:pPr>
        <w:pStyle w:val="a5"/>
        <w:numPr>
          <w:ilvl w:val="0"/>
          <w:numId w:val="2"/>
        </w:numPr>
        <w:tabs>
          <w:tab w:val="left" w:pos="280"/>
        </w:tabs>
        <w:spacing w:before="9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 xml:space="preserve"> </w:t>
      </w:r>
      <w:r w:rsidR="006D626B" w:rsidRPr="0024416B">
        <w:rPr>
          <w:b/>
          <w:bCs/>
          <w:sz w:val="24"/>
          <w:szCs w:val="24"/>
        </w:rPr>
        <w:t>Перечень</w:t>
      </w:r>
      <w:r w:rsidR="006D626B" w:rsidRPr="0024416B">
        <w:rPr>
          <w:b/>
          <w:bCs/>
          <w:spacing w:val="-4"/>
          <w:sz w:val="24"/>
          <w:szCs w:val="24"/>
        </w:rPr>
        <w:t xml:space="preserve"> </w:t>
      </w:r>
      <w:r w:rsidR="006D626B" w:rsidRPr="0024416B">
        <w:rPr>
          <w:b/>
          <w:bCs/>
          <w:sz w:val="24"/>
          <w:szCs w:val="24"/>
        </w:rPr>
        <w:t>лотов</w:t>
      </w:r>
    </w:p>
    <w:p w14:paraId="5675302F" w14:textId="77777777" w:rsidR="006D626B" w:rsidRPr="006D626B" w:rsidRDefault="006D626B" w:rsidP="006D626B">
      <w:pPr>
        <w:pStyle w:val="a3"/>
        <w:spacing w:before="3"/>
        <w:rPr>
          <w:sz w:val="24"/>
          <w:szCs w:val="24"/>
        </w:rPr>
      </w:pPr>
    </w:p>
    <w:tbl>
      <w:tblPr>
        <w:tblStyle w:val="a6"/>
        <w:tblW w:w="10910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276"/>
        <w:gridCol w:w="1559"/>
        <w:gridCol w:w="1276"/>
        <w:gridCol w:w="567"/>
        <w:gridCol w:w="1134"/>
        <w:gridCol w:w="1276"/>
        <w:gridCol w:w="1984"/>
      </w:tblGrid>
      <w:tr w:rsidR="001169A2" w14:paraId="4898C976" w14:textId="33ECCC69" w:rsidTr="001169A2">
        <w:tc>
          <w:tcPr>
            <w:tcW w:w="704" w:type="dxa"/>
          </w:tcPr>
          <w:p w14:paraId="7ADD9BB7" w14:textId="03198510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Номер лота</w:t>
            </w:r>
          </w:p>
        </w:tc>
        <w:tc>
          <w:tcPr>
            <w:tcW w:w="1134" w:type="dxa"/>
          </w:tcPr>
          <w:p w14:paraId="22ABAAFA" w14:textId="003D5EA3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Код ЕНС ТРУ</w:t>
            </w:r>
          </w:p>
        </w:tc>
        <w:tc>
          <w:tcPr>
            <w:tcW w:w="1276" w:type="dxa"/>
          </w:tcPr>
          <w:p w14:paraId="2ECAF716" w14:textId="5FFD81A4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Наименование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товара</w:t>
            </w:r>
          </w:p>
        </w:tc>
        <w:tc>
          <w:tcPr>
            <w:tcW w:w="1559" w:type="dxa"/>
          </w:tcPr>
          <w:p w14:paraId="3B75DEA9" w14:textId="50928DD7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Характеристика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товара</w:t>
            </w:r>
          </w:p>
        </w:tc>
        <w:tc>
          <w:tcPr>
            <w:tcW w:w="1276" w:type="dxa"/>
          </w:tcPr>
          <w:p w14:paraId="33EBC0CD" w14:textId="752284A8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567" w:type="dxa"/>
          </w:tcPr>
          <w:p w14:paraId="76505648" w14:textId="6D2E21CF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134" w:type="dxa"/>
          </w:tcPr>
          <w:p w14:paraId="030AF1E2" w14:textId="36F48196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Цена за единицу без НДС</w:t>
            </w:r>
          </w:p>
        </w:tc>
        <w:tc>
          <w:tcPr>
            <w:tcW w:w="1276" w:type="dxa"/>
          </w:tcPr>
          <w:p w14:paraId="55EE29F7" w14:textId="3D7C07DE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Сумма без НДС</w:t>
            </w:r>
          </w:p>
        </w:tc>
        <w:tc>
          <w:tcPr>
            <w:tcW w:w="1984" w:type="dxa"/>
          </w:tcPr>
          <w:p w14:paraId="1E6AA519" w14:textId="75E6B494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Срок поставки товара</w:t>
            </w:r>
          </w:p>
        </w:tc>
      </w:tr>
      <w:tr w:rsidR="001169A2" w14:paraId="7CDDDCE3" w14:textId="7C4C7876" w:rsidTr="001169A2">
        <w:tc>
          <w:tcPr>
            <w:tcW w:w="704" w:type="dxa"/>
          </w:tcPr>
          <w:p w14:paraId="28758B9C" w14:textId="7C158DEE" w:rsidR="001169A2" w:rsidRPr="000A01FB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4079AE0C" w14:textId="0A11B3DB" w:rsidR="001169A2" w:rsidRDefault="001169A2" w:rsidP="001169A2">
            <w:pPr>
              <w:pStyle w:val="a3"/>
              <w:jc w:val="center"/>
              <w:rPr>
                <w:sz w:val="24"/>
                <w:szCs w:val="24"/>
              </w:rPr>
            </w:pPr>
            <w:r w:rsidRPr="000A01FB">
              <w:rPr>
                <w:sz w:val="24"/>
                <w:szCs w:val="24"/>
              </w:rPr>
              <w:t>201411.200.000007</w:t>
            </w:r>
          </w:p>
        </w:tc>
        <w:tc>
          <w:tcPr>
            <w:tcW w:w="1276" w:type="dxa"/>
          </w:tcPr>
          <w:p w14:paraId="1716DC0D" w14:textId="42219707" w:rsidR="001169A2" w:rsidRDefault="001169A2" w:rsidP="001169A2">
            <w:pPr>
              <w:pStyle w:val="a3"/>
              <w:jc w:val="center"/>
              <w:rPr>
                <w:sz w:val="24"/>
                <w:szCs w:val="24"/>
              </w:rPr>
            </w:pPr>
            <w:r w:rsidRPr="000A01FB">
              <w:rPr>
                <w:sz w:val="24"/>
                <w:szCs w:val="24"/>
              </w:rPr>
              <w:t>Гексан</w:t>
            </w:r>
          </w:p>
        </w:tc>
        <w:tc>
          <w:tcPr>
            <w:tcW w:w="1559" w:type="dxa"/>
          </w:tcPr>
          <w:p w14:paraId="6304A275" w14:textId="19630B6E" w:rsidR="001169A2" w:rsidRPr="00B76032" w:rsidRDefault="00B7603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0A01FB">
              <w:rPr>
                <w:sz w:val="24"/>
                <w:szCs w:val="24"/>
              </w:rPr>
              <w:t>Ж</w:t>
            </w:r>
            <w:r w:rsidR="001169A2" w:rsidRPr="000A01FB">
              <w:rPr>
                <w:sz w:val="24"/>
                <w:szCs w:val="24"/>
              </w:rPr>
              <w:t>идкость</w:t>
            </w:r>
            <w:r>
              <w:rPr>
                <w:sz w:val="24"/>
                <w:szCs w:val="24"/>
                <w:lang w:val="ru-RU"/>
              </w:rPr>
              <w:t>, квалификация «ч.д.а.»</w:t>
            </w:r>
          </w:p>
        </w:tc>
        <w:tc>
          <w:tcPr>
            <w:tcW w:w="1276" w:type="dxa"/>
          </w:tcPr>
          <w:p w14:paraId="43D94423" w14:textId="4F11B920" w:rsidR="001169A2" w:rsidRPr="000A01FB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0A01FB">
              <w:rPr>
                <w:sz w:val="24"/>
                <w:szCs w:val="24"/>
                <w:lang w:val="ru-RU"/>
              </w:rPr>
              <w:t>килограмм</w:t>
            </w:r>
          </w:p>
        </w:tc>
        <w:tc>
          <w:tcPr>
            <w:tcW w:w="567" w:type="dxa"/>
          </w:tcPr>
          <w:p w14:paraId="0117C032" w14:textId="1CAAD439" w:rsidR="001169A2" w:rsidRPr="000A01FB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10,00</w:t>
            </w:r>
          </w:p>
        </w:tc>
        <w:tc>
          <w:tcPr>
            <w:tcW w:w="1134" w:type="dxa"/>
          </w:tcPr>
          <w:p w14:paraId="0734EA9A" w14:textId="03357196" w:rsidR="001169A2" w:rsidRPr="000A01FB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0A01FB">
              <w:rPr>
                <w:sz w:val="24"/>
                <w:szCs w:val="24"/>
              </w:rPr>
              <w:t>16293</w:t>
            </w:r>
            <w:r>
              <w:rPr>
                <w:sz w:val="24"/>
                <w:szCs w:val="24"/>
                <w:lang w:val="ru-RU"/>
              </w:rPr>
              <w:t>,00</w:t>
            </w:r>
          </w:p>
        </w:tc>
        <w:tc>
          <w:tcPr>
            <w:tcW w:w="1276" w:type="dxa"/>
          </w:tcPr>
          <w:p w14:paraId="1418BE69" w14:textId="4E476B56" w:rsidR="001169A2" w:rsidRPr="000A01FB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162930,00</w:t>
            </w:r>
          </w:p>
        </w:tc>
        <w:tc>
          <w:tcPr>
            <w:tcW w:w="1984" w:type="dxa"/>
          </w:tcPr>
          <w:p w14:paraId="1CB6328B" w14:textId="471E61F5" w:rsidR="001169A2" w:rsidRDefault="00483F80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 </w:t>
            </w:r>
            <w:r w:rsidR="006C775D">
              <w:rPr>
                <w:sz w:val="24"/>
                <w:szCs w:val="24"/>
                <w:lang w:val="ru-RU"/>
              </w:rPr>
              <w:t>01</w:t>
            </w:r>
            <w:r>
              <w:rPr>
                <w:sz w:val="24"/>
                <w:szCs w:val="24"/>
                <w:lang w:val="ru-RU"/>
              </w:rPr>
              <w:t>.12.2023г.</w:t>
            </w:r>
            <w:r w:rsidR="001169A2">
              <w:rPr>
                <w:sz w:val="24"/>
                <w:szCs w:val="24"/>
                <w:lang w:val="ru-RU"/>
              </w:rPr>
              <w:t xml:space="preserve"> с момента подписания Договора</w:t>
            </w:r>
          </w:p>
        </w:tc>
      </w:tr>
      <w:tr w:rsidR="00483F80" w14:paraId="580128AC" w14:textId="14BDB2B9" w:rsidTr="001169A2">
        <w:tc>
          <w:tcPr>
            <w:tcW w:w="704" w:type="dxa"/>
          </w:tcPr>
          <w:p w14:paraId="1AD9B0F0" w14:textId="48D667DD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2C65B809" w14:textId="55A0B52F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r w:rsidRPr="00F539AE">
              <w:rPr>
                <w:sz w:val="24"/>
                <w:szCs w:val="24"/>
              </w:rPr>
              <w:t>205952.100.000507</w:t>
            </w:r>
          </w:p>
        </w:tc>
        <w:tc>
          <w:tcPr>
            <w:tcW w:w="1276" w:type="dxa"/>
          </w:tcPr>
          <w:p w14:paraId="55520ABC" w14:textId="1153A23F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r w:rsidRPr="00F539AE">
              <w:rPr>
                <w:sz w:val="24"/>
                <w:szCs w:val="24"/>
              </w:rPr>
              <w:t>Стандарт-титр</w:t>
            </w:r>
          </w:p>
        </w:tc>
        <w:tc>
          <w:tcPr>
            <w:tcW w:w="1559" w:type="dxa"/>
          </w:tcPr>
          <w:p w14:paraId="4772A37D" w14:textId="5083FA04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r w:rsidRPr="00F539AE">
              <w:rPr>
                <w:sz w:val="24"/>
                <w:szCs w:val="24"/>
              </w:rPr>
              <w:t>трилон Б 0,1Н</w:t>
            </w:r>
          </w:p>
        </w:tc>
        <w:tc>
          <w:tcPr>
            <w:tcW w:w="1276" w:type="dxa"/>
          </w:tcPr>
          <w:p w14:paraId="13F6E068" w14:textId="721B4EF5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упаковка</w:t>
            </w:r>
          </w:p>
        </w:tc>
        <w:tc>
          <w:tcPr>
            <w:tcW w:w="567" w:type="dxa"/>
          </w:tcPr>
          <w:p w14:paraId="010BC223" w14:textId="1CB0EF3D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1,00</w:t>
            </w:r>
          </w:p>
        </w:tc>
        <w:tc>
          <w:tcPr>
            <w:tcW w:w="1134" w:type="dxa"/>
          </w:tcPr>
          <w:p w14:paraId="3B236FB6" w14:textId="4AD6AFBB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16662,00</w:t>
            </w:r>
          </w:p>
        </w:tc>
        <w:tc>
          <w:tcPr>
            <w:tcW w:w="1276" w:type="dxa"/>
          </w:tcPr>
          <w:p w14:paraId="59817F65" w14:textId="29207818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16662,00</w:t>
            </w:r>
          </w:p>
        </w:tc>
        <w:tc>
          <w:tcPr>
            <w:tcW w:w="1984" w:type="dxa"/>
          </w:tcPr>
          <w:p w14:paraId="4C7E2DD6" w14:textId="5D1CDDD5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 </w:t>
            </w:r>
            <w:r w:rsidR="006C775D">
              <w:rPr>
                <w:sz w:val="24"/>
                <w:szCs w:val="24"/>
                <w:lang w:val="ru-RU"/>
              </w:rPr>
              <w:t>01</w:t>
            </w:r>
            <w:r>
              <w:rPr>
                <w:sz w:val="24"/>
                <w:szCs w:val="24"/>
                <w:lang w:val="ru-RU"/>
              </w:rPr>
              <w:t>.12.2023г. с момента подписания Договора</w:t>
            </w:r>
          </w:p>
        </w:tc>
      </w:tr>
      <w:tr w:rsidR="00483F80" w14:paraId="0D5C9993" w14:textId="1FB14149" w:rsidTr="001169A2">
        <w:tc>
          <w:tcPr>
            <w:tcW w:w="704" w:type="dxa"/>
          </w:tcPr>
          <w:p w14:paraId="0A890F5B" w14:textId="21415F40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471ED73F" w14:textId="0B99B55C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r w:rsidRPr="00F539AE">
              <w:rPr>
                <w:sz w:val="24"/>
                <w:szCs w:val="24"/>
              </w:rPr>
              <w:t>201351.830.000002</w:t>
            </w:r>
          </w:p>
        </w:tc>
        <w:tc>
          <w:tcPr>
            <w:tcW w:w="1276" w:type="dxa"/>
          </w:tcPr>
          <w:p w14:paraId="053466C7" w14:textId="22CF373B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r w:rsidRPr="00F539AE">
              <w:rPr>
                <w:sz w:val="24"/>
                <w:szCs w:val="24"/>
              </w:rPr>
              <w:t>Азотнокислое серебро (нитрат серебра)</w:t>
            </w:r>
          </w:p>
        </w:tc>
        <w:tc>
          <w:tcPr>
            <w:tcW w:w="1559" w:type="dxa"/>
          </w:tcPr>
          <w:p w14:paraId="4657A06E" w14:textId="02869DBE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r w:rsidRPr="00F539AE">
              <w:rPr>
                <w:sz w:val="24"/>
                <w:szCs w:val="24"/>
              </w:rPr>
              <w:t xml:space="preserve">кристаллы, </w:t>
            </w:r>
            <w:r>
              <w:rPr>
                <w:sz w:val="24"/>
                <w:szCs w:val="24"/>
                <w:lang w:val="ru-RU"/>
              </w:rPr>
              <w:t>квалификация «</w:t>
            </w:r>
            <w:r w:rsidRPr="00F539AE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  <w:lang w:val="ru-RU"/>
              </w:rPr>
              <w:t>.д.а.»</w:t>
            </w:r>
          </w:p>
        </w:tc>
        <w:tc>
          <w:tcPr>
            <w:tcW w:w="1276" w:type="dxa"/>
          </w:tcPr>
          <w:p w14:paraId="2AB28862" w14:textId="015E2432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F539AE">
              <w:rPr>
                <w:sz w:val="24"/>
                <w:szCs w:val="24"/>
                <w:lang w:val="ru-RU"/>
              </w:rPr>
              <w:t>килограмм</w:t>
            </w:r>
          </w:p>
        </w:tc>
        <w:tc>
          <w:tcPr>
            <w:tcW w:w="567" w:type="dxa"/>
          </w:tcPr>
          <w:p w14:paraId="1E26EB13" w14:textId="139F3F0D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0,10</w:t>
            </w:r>
          </w:p>
        </w:tc>
        <w:tc>
          <w:tcPr>
            <w:tcW w:w="1134" w:type="dxa"/>
          </w:tcPr>
          <w:p w14:paraId="5614F8B7" w14:textId="5F4298A0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F539AE">
              <w:rPr>
                <w:sz w:val="24"/>
                <w:szCs w:val="24"/>
                <w:lang w:val="ru-RU"/>
              </w:rPr>
              <w:t>1532925</w:t>
            </w:r>
            <w:r>
              <w:rPr>
                <w:sz w:val="24"/>
                <w:szCs w:val="24"/>
                <w:lang w:val="ru-RU"/>
              </w:rPr>
              <w:t>,00</w:t>
            </w:r>
          </w:p>
        </w:tc>
        <w:tc>
          <w:tcPr>
            <w:tcW w:w="1276" w:type="dxa"/>
          </w:tcPr>
          <w:p w14:paraId="7D9662E3" w14:textId="18E62712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153292,50</w:t>
            </w:r>
          </w:p>
        </w:tc>
        <w:tc>
          <w:tcPr>
            <w:tcW w:w="1984" w:type="dxa"/>
          </w:tcPr>
          <w:p w14:paraId="6E225F7D" w14:textId="49E55A3C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 </w:t>
            </w:r>
            <w:r w:rsidR="006C775D">
              <w:rPr>
                <w:sz w:val="24"/>
                <w:szCs w:val="24"/>
                <w:lang w:val="ru-RU"/>
              </w:rPr>
              <w:t>01</w:t>
            </w:r>
            <w:r>
              <w:rPr>
                <w:sz w:val="24"/>
                <w:szCs w:val="24"/>
                <w:lang w:val="ru-RU"/>
              </w:rPr>
              <w:t>.12.2023г. с момента подписания Договора</w:t>
            </w:r>
          </w:p>
        </w:tc>
      </w:tr>
      <w:tr w:rsidR="00483F80" w14:paraId="30F6E285" w14:textId="37B633AC" w:rsidTr="001169A2">
        <w:tc>
          <w:tcPr>
            <w:tcW w:w="704" w:type="dxa"/>
          </w:tcPr>
          <w:p w14:paraId="271477CE" w14:textId="5124677F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14:paraId="5744F0D4" w14:textId="45CE0500" w:rsidR="00483F80" w:rsidRPr="000A01FB" w:rsidRDefault="00483F80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F539AE">
              <w:rPr>
                <w:sz w:val="24"/>
                <w:szCs w:val="24"/>
              </w:rPr>
              <w:t>201324.750.000004</w:t>
            </w:r>
          </w:p>
        </w:tc>
        <w:tc>
          <w:tcPr>
            <w:tcW w:w="1276" w:type="dxa"/>
          </w:tcPr>
          <w:p w14:paraId="0AD7CA70" w14:textId="0BA2BC73" w:rsidR="00483F80" w:rsidRPr="000A01FB" w:rsidRDefault="00483F80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F539AE">
              <w:rPr>
                <w:sz w:val="24"/>
                <w:szCs w:val="24"/>
              </w:rPr>
              <w:t>Силикагель</w:t>
            </w:r>
          </w:p>
        </w:tc>
        <w:tc>
          <w:tcPr>
            <w:tcW w:w="1559" w:type="dxa"/>
          </w:tcPr>
          <w:p w14:paraId="137DE0DD" w14:textId="7D244D62" w:rsidR="00483F80" w:rsidRPr="000A01FB" w:rsidRDefault="00483F80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C4630A">
              <w:rPr>
                <w:sz w:val="24"/>
                <w:szCs w:val="24"/>
              </w:rPr>
              <w:t xml:space="preserve">Индикаторный силикагель представляет собой силикагель КСМГ, пропитанный солями кобальта. По </w:t>
            </w:r>
            <w:r w:rsidRPr="00C4630A">
              <w:rPr>
                <w:sz w:val="24"/>
                <w:szCs w:val="24"/>
              </w:rPr>
              <w:lastRenderedPageBreak/>
              <w:t>мере впитывания влаги и снижения активности, гранулы изменяют окраску с голубой на розовую. ГОСТ 8984-75</w:t>
            </w:r>
          </w:p>
        </w:tc>
        <w:tc>
          <w:tcPr>
            <w:tcW w:w="1276" w:type="dxa"/>
          </w:tcPr>
          <w:p w14:paraId="5F283E46" w14:textId="74B99EFC" w:rsidR="00483F80" w:rsidRPr="000A01FB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F539AE">
              <w:rPr>
                <w:sz w:val="24"/>
                <w:szCs w:val="24"/>
                <w:lang w:val="ru-RU"/>
              </w:rPr>
              <w:lastRenderedPageBreak/>
              <w:t>килограмм</w:t>
            </w:r>
          </w:p>
        </w:tc>
        <w:tc>
          <w:tcPr>
            <w:tcW w:w="567" w:type="dxa"/>
          </w:tcPr>
          <w:p w14:paraId="25E9E1EB" w14:textId="10152974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5,00</w:t>
            </w:r>
          </w:p>
        </w:tc>
        <w:tc>
          <w:tcPr>
            <w:tcW w:w="1134" w:type="dxa"/>
          </w:tcPr>
          <w:p w14:paraId="188CA9B9" w14:textId="16E3FD04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F539AE">
              <w:rPr>
                <w:sz w:val="24"/>
                <w:szCs w:val="24"/>
                <w:lang w:val="ru-RU"/>
              </w:rPr>
              <w:t>34345</w:t>
            </w:r>
            <w:r>
              <w:rPr>
                <w:sz w:val="24"/>
                <w:szCs w:val="24"/>
                <w:lang w:val="ru-RU"/>
              </w:rPr>
              <w:t>,00</w:t>
            </w:r>
          </w:p>
        </w:tc>
        <w:tc>
          <w:tcPr>
            <w:tcW w:w="1276" w:type="dxa"/>
          </w:tcPr>
          <w:p w14:paraId="6757DE45" w14:textId="436E4CEF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171725,00</w:t>
            </w:r>
          </w:p>
        </w:tc>
        <w:tc>
          <w:tcPr>
            <w:tcW w:w="1984" w:type="dxa"/>
          </w:tcPr>
          <w:p w14:paraId="63E931A9" w14:textId="685A67F2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 </w:t>
            </w:r>
            <w:r w:rsidR="006C775D">
              <w:rPr>
                <w:sz w:val="24"/>
                <w:szCs w:val="24"/>
                <w:lang w:val="ru-RU"/>
              </w:rPr>
              <w:t>01</w:t>
            </w:r>
            <w:r>
              <w:rPr>
                <w:sz w:val="24"/>
                <w:szCs w:val="24"/>
                <w:lang w:val="ru-RU"/>
              </w:rPr>
              <w:t>.12.2023г. с момента подписания Договора</w:t>
            </w:r>
          </w:p>
        </w:tc>
      </w:tr>
      <w:tr w:rsidR="00483F80" w14:paraId="6B04AFA4" w14:textId="04231AFB" w:rsidTr="001169A2">
        <w:tc>
          <w:tcPr>
            <w:tcW w:w="704" w:type="dxa"/>
          </w:tcPr>
          <w:p w14:paraId="2D1EEA5A" w14:textId="052957F9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16114FC5" w14:textId="356717F2" w:rsidR="00483F80" w:rsidRPr="00F539AE" w:rsidRDefault="00483F80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F539AE">
              <w:rPr>
                <w:sz w:val="24"/>
                <w:szCs w:val="24"/>
              </w:rPr>
              <w:t>201520.100.000002</w:t>
            </w:r>
          </w:p>
        </w:tc>
        <w:tc>
          <w:tcPr>
            <w:tcW w:w="1276" w:type="dxa"/>
          </w:tcPr>
          <w:p w14:paraId="312E0093" w14:textId="4F0E736F" w:rsidR="00483F80" w:rsidRPr="00F539AE" w:rsidRDefault="00483F80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F539AE">
              <w:rPr>
                <w:sz w:val="24"/>
                <w:szCs w:val="24"/>
              </w:rPr>
              <w:t>Хлорид аммония (хлористый аммоний)</w:t>
            </w:r>
          </w:p>
        </w:tc>
        <w:tc>
          <w:tcPr>
            <w:tcW w:w="1559" w:type="dxa"/>
          </w:tcPr>
          <w:p w14:paraId="4CD8D03B" w14:textId="786F3EF7" w:rsidR="00483F80" w:rsidRPr="00B76032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квалификация «ч.д.а.»</w:t>
            </w:r>
          </w:p>
        </w:tc>
        <w:tc>
          <w:tcPr>
            <w:tcW w:w="1276" w:type="dxa"/>
          </w:tcPr>
          <w:p w14:paraId="34B9568E" w14:textId="5ECF7B2C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F539AE">
              <w:rPr>
                <w:sz w:val="24"/>
                <w:szCs w:val="24"/>
                <w:lang w:val="ru-RU"/>
              </w:rPr>
              <w:t>килограмм</w:t>
            </w:r>
          </w:p>
        </w:tc>
        <w:tc>
          <w:tcPr>
            <w:tcW w:w="567" w:type="dxa"/>
          </w:tcPr>
          <w:p w14:paraId="453A475F" w14:textId="58B5211F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0,50</w:t>
            </w:r>
          </w:p>
        </w:tc>
        <w:tc>
          <w:tcPr>
            <w:tcW w:w="1134" w:type="dxa"/>
          </w:tcPr>
          <w:p w14:paraId="67D0F3C8" w14:textId="37C48FCF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22767,00</w:t>
            </w:r>
          </w:p>
        </w:tc>
        <w:tc>
          <w:tcPr>
            <w:tcW w:w="1276" w:type="dxa"/>
          </w:tcPr>
          <w:p w14:paraId="56252B8D" w14:textId="0ACDC11C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11383,50</w:t>
            </w:r>
          </w:p>
        </w:tc>
        <w:tc>
          <w:tcPr>
            <w:tcW w:w="1984" w:type="dxa"/>
          </w:tcPr>
          <w:p w14:paraId="51CEC8F4" w14:textId="346C6D0C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 </w:t>
            </w:r>
            <w:r w:rsidR="006C775D">
              <w:rPr>
                <w:sz w:val="24"/>
                <w:szCs w:val="24"/>
                <w:lang w:val="ru-RU"/>
              </w:rPr>
              <w:t>01</w:t>
            </w:r>
            <w:r>
              <w:rPr>
                <w:sz w:val="24"/>
                <w:szCs w:val="24"/>
                <w:lang w:val="ru-RU"/>
              </w:rPr>
              <w:t>.12.2023г. с момента подписания Договора</w:t>
            </w:r>
          </w:p>
        </w:tc>
      </w:tr>
      <w:tr w:rsidR="00483F80" w14:paraId="29F29783" w14:textId="05001435" w:rsidTr="001169A2">
        <w:tc>
          <w:tcPr>
            <w:tcW w:w="704" w:type="dxa"/>
          </w:tcPr>
          <w:p w14:paraId="3C3A35CA" w14:textId="66084B7C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14:paraId="202E574F" w14:textId="1DC9F53E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r w:rsidRPr="00F539AE">
              <w:rPr>
                <w:sz w:val="24"/>
                <w:szCs w:val="24"/>
              </w:rPr>
              <w:t>201351.300.000004</w:t>
            </w:r>
          </w:p>
        </w:tc>
        <w:tc>
          <w:tcPr>
            <w:tcW w:w="1276" w:type="dxa"/>
          </w:tcPr>
          <w:p w14:paraId="2CD82BC5" w14:textId="67D21986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r w:rsidRPr="00F539AE">
              <w:rPr>
                <w:sz w:val="24"/>
                <w:szCs w:val="24"/>
              </w:rPr>
              <w:t>Бихромат калия</w:t>
            </w:r>
          </w:p>
        </w:tc>
        <w:tc>
          <w:tcPr>
            <w:tcW w:w="1559" w:type="dxa"/>
          </w:tcPr>
          <w:p w14:paraId="7C13F5A3" w14:textId="022A06E5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ru-RU"/>
              </w:rPr>
              <w:t>квалификация «ч.д.а.»</w:t>
            </w:r>
          </w:p>
        </w:tc>
        <w:tc>
          <w:tcPr>
            <w:tcW w:w="1276" w:type="dxa"/>
          </w:tcPr>
          <w:p w14:paraId="24C35C96" w14:textId="2157312C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F539AE">
              <w:rPr>
                <w:sz w:val="24"/>
                <w:szCs w:val="24"/>
                <w:lang w:val="ru-RU"/>
              </w:rPr>
              <w:t>килограмм</w:t>
            </w:r>
          </w:p>
        </w:tc>
        <w:tc>
          <w:tcPr>
            <w:tcW w:w="567" w:type="dxa"/>
          </w:tcPr>
          <w:p w14:paraId="75C3AF65" w14:textId="29061E62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0,50</w:t>
            </w:r>
          </w:p>
        </w:tc>
        <w:tc>
          <w:tcPr>
            <w:tcW w:w="1134" w:type="dxa"/>
          </w:tcPr>
          <w:p w14:paraId="6F2CABC7" w14:textId="6AC86553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F539AE">
              <w:rPr>
                <w:sz w:val="24"/>
                <w:szCs w:val="24"/>
                <w:lang w:val="ru-RU"/>
              </w:rPr>
              <w:t>77750</w:t>
            </w:r>
            <w:r>
              <w:rPr>
                <w:sz w:val="24"/>
                <w:szCs w:val="24"/>
                <w:lang w:val="ru-RU"/>
              </w:rPr>
              <w:t>,00</w:t>
            </w:r>
          </w:p>
        </w:tc>
        <w:tc>
          <w:tcPr>
            <w:tcW w:w="1276" w:type="dxa"/>
          </w:tcPr>
          <w:p w14:paraId="1FC6D553" w14:textId="24E4052F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38875,00</w:t>
            </w:r>
          </w:p>
        </w:tc>
        <w:tc>
          <w:tcPr>
            <w:tcW w:w="1984" w:type="dxa"/>
          </w:tcPr>
          <w:p w14:paraId="6F13E761" w14:textId="3A4BA71E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 </w:t>
            </w:r>
            <w:r w:rsidR="006C775D">
              <w:rPr>
                <w:sz w:val="24"/>
                <w:szCs w:val="24"/>
                <w:lang w:val="ru-RU"/>
              </w:rPr>
              <w:t>01</w:t>
            </w:r>
            <w:r>
              <w:rPr>
                <w:sz w:val="24"/>
                <w:szCs w:val="24"/>
                <w:lang w:val="ru-RU"/>
              </w:rPr>
              <w:t>.12.2023г. с момента подписания Договора</w:t>
            </w:r>
          </w:p>
        </w:tc>
      </w:tr>
      <w:tr w:rsidR="00483F80" w14:paraId="20A4DAA2" w14:textId="69A061EE" w:rsidTr="001169A2">
        <w:tc>
          <w:tcPr>
            <w:tcW w:w="704" w:type="dxa"/>
          </w:tcPr>
          <w:p w14:paraId="47997A31" w14:textId="5162488A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14:paraId="65F17481" w14:textId="04591CAC" w:rsidR="00483F80" w:rsidRPr="00F539AE" w:rsidRDefault="00483F80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F539AE">
              <w:rPr>
                <w:sz w:val="24"/>
                <w:szCs w:val="24"/>
              </w:rPr>
              <w:t>201422.200.000001</w:t>
            </w:r>
          </w:p>
        </w:tc>
        <w:tc>
          <w:tcPr>
            <w:tcW w:w="1276" w:type="dxa"/>
          </w:tcPr>
          <w:p w14:paraId="7B0F565F" w14:textId="46CD1424" w:rsidR="00483F80" w:rsidRPr="000A01FB" w:rsidRDefault="00483F80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F539AE">
              <w:rPr>
                <w:sz w:val="24"/>
                <w:szCs w:val="24"/>
              </w:rPr>
              <w:t>2-пропанол</w:t>
            </w:r>
          </w:p>
        </w:tc>
        <w:tc>
          <w:tcPr>
            <w:tcW w:w="1559" w:type="dxa"/>
          </w:tcPr>
          <w:p w14:paraId="16716EBA" w14:textId="11687C10" w:rsidR="00483F80" w:rsidRPr="00F539AE" w:rsidRDefault="00483F80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F539AE">
              <w:rPr>
                <w:sz w:val="24"/>
                <w:szCs w:val="24"/>
              </w:rPr>
              <w:t>абсолютированный Спирт изопропиловый,</w:t>
            </w:r>
          </w:p>
        </w:tc>
        <w:tc>
          <w:tcPr>
            <w:tcW w:w="1276" w:type="dxa"/>
          </w:tcPr>
          <w:p w14:paraId="18B1A4EC" w14:textId="00F34D25" w:rsidR="00483F80" w:rsidRPr="00F539AE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F539AE">
              <w:rPr>
                <w:sz w:val="24"/>
                <w:szCs w:val="24"/>
                <w:lang w:val="ru-RU"/>
              </w:rPr>
              <w:t>килограмм</w:t>
            </w:r>
          </w:p>
        </w:tc>
        <w:tc>
          <w:tcPr>
            <w:tcW w:w="567" w:type="dxa"/>
          </w:tcPr>
          <w:p w14:paraId="7210B2EB" w14:textId="760D9940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5,00</w:t>
            </w:r>
          </w:p>
        </w:tc>
        <w:tc>
          <w:tcPr>
            <w:tcW w:w="1134" w:type="dxa"/>
          </w:tcPr>
          <w:p w14:paraId="05ACE2A0" w14:textId="2DD3C633" w:rsidR="00483F80" w:rsidRPr="00F539AE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4732,78</w:t>
            </w:r>
          </w:p>
        </w:tc>
        <w:tc>
          <w:tcPr>
            <w:tcW w:w="1276" w:type="dxa"/>
          </w:tcPr>
          <w:p w14:paraId="547ED456" w14:textId="07AA3DE0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23663,90</w:t>
            </w:r>
          </w:p>
        </w:tc>
        <w:tc>
          <w:tcPr>
            <w:tcW w:w="1984" w:type="dxa"/>
          </w:tcPr>
          <w:p w14:paraId="48D9E4AA" w14:textId="383074AC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 </w:t>
            </w:r>
            <w:r w:rsidR="006C775D">
              <w:rPr>
                <w:sz w:val="24"/>
                <w:szCs w:val="24"/>
                <w:lang w:val="ru-RU"/>
              </w:rPr>
              <w:t>01</w:t>
            </w:r>
            <w:r>
              <w:rPr>
                <w:sz w:val="24"/>
                <w:szCs w:val="24"/>
                <w:lang w:val="ru-RU"/>
              </w:rPr>
              <w:t>.12.2023г. с момента подписания Договора</w:t>
            </w:r>
          </w:p>
        </w:tc>
      </w:tr>
      <w:tr w:rsidR="00483F80" w14:paraId="1D66968A" w14:textId="6A263B9A" w:rsidTr="001169A2">
        <w:tc>
          <w:tcPr>
            <w:tcW w:w="704" w:type="dxa"/>
          </w:tcPr>
          <w:p w14:paraId="5485AB37" w14:textId="20AAF361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14:paraId="2706516C" w14:textId="1E277474" w:rsidR="00483F80" w:rsidRPr="00F539AE" w:rsidRDefault="00483F80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E54ECC">
              <w:rPr>
                <w:sz w:val="24"/>
                <w:szCs w:val="24"/>
              </w:rPr>
              <w:t>201413.230.000003</w:t>
            </w:r>
          </w:p>
        </w:tc>
        <w:tc>
          <w:tcPr>
            <w:tcW w:w="1276" w:type="dxa"/>
          </w:tcPr>
          <w:p w14:paraId="386E5A0D" w14:textId="45809790" w:rsidR="00483F80" w:rsidRPr="00F539AE" w:rsidRDefault="00483F80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E54ECC">
              <w:rPr>
                <w:sz w:val="24"/>
                <w:szCs w:val="24"/>
              </w:rPr>
              <w:t>Хлороформ (трихлорметан)</w:t>
            </w:r>
          </w:p>
        </w:tc>
        <w:tc>
          <w:tcPr>
            <w:tcW w:w="1559" w:type="dxa"/>
          </w:tcPr>
          <w:p w14:paraId="7C8178F0" w14:textId="3CB65636" w:rsidR="00483F80" w:rsidRPr="00F539AE" w:rsidRDefault="00483F80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E54ECC">
              <w:rPr>
                <w:sz w:val="24"/>
                <w:szCs w:val="24"/>
              </w:rPr>
              <w:t>очищенный Хлороформ</w:t>
            </w:r>
          </w:p>
        </w:tc>
        <w:tc>
          <w:tcPr>
            <w:tcW w:w="1276" w:type="dxa"/>
          </w:tcPr>
          <w:p w14:paraId="0E0995B0" w14:textId="00CE25AE" w:rsidR="00483F80" w:rsidRPr="00F539AE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F539AE">
              <w:rPr>
                <w:sz w:val="24"/>
                <w:szCs w:val="24"/>
                <w:lang w:val="ru-RU"/>
              </w:rPr>
              <w:t>килограмм</w:t>
            </w:r>
          </w:p>
        </w:tc>
        <w:tc>
          <w:tcPr>
            <w:tcW w:w="567" w:type="dxa"/>
          </w:tcPr>
          <w:p w14:paraId="20C03637" w14:textId="2668BCA6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20,00</w:t>
            </w:r>
          </w:p>
        </w:tc>
        <w:tc>
          <w:tcPr>
            <w:tcW w:w="1134" w:type="dxa"/>
          </w:tcPr>
          <w:p w14:paraId="08EC9514" w14:textId="4E2BA4FA" w:rsidR="00483F80" w:rsidRPr="00F539AE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4286,00</w:t>
            </w:r>
          </w:p>
        </w:tc>
        <w:tc>
          <w:tcPr>
            <w:tcW w:w="1276" w:type="dxa"/>
          </w:tcPr>
          <w:p w14:paraId="771FE379" w14:textId="6B5C99C4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85720,00</w:t>
            </w:r>
          </w:p>
        </w:tc>
        <w:tc>
          <w:tcPr>
            <w:tcW w:w="1984" w:type="dxa"/>
          </w:tcPr>
          <w:p w14:paraId="57C967B9" w14:textId="453D6786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 </w:t>
            </w:r>
            <w:r w:rsidR="006C775D">
              <w:rPr>
                <w:sz w:val="24"/>
                <w:szCs w:val="24"/>
                <w:lang w:val="ru-RU"/>
              </w:rPr>
              <w:t>01</w:t>
            </w:r>
            <w:r>
              <w:rPr>
                <w:sz w:val="24"/>
                <w:szCs w:val="24"/>
                <w:lang w:val="ru-RU"/>
              </w:rPr>
              <w:t>.12.2023г. с момента подписания Договора</w:t>
            </w:r>
          </w:p>
        </w:tc>
      </w:tr>
      <w:tr w:rsidR="00483F80" w14:paraId="5DB3D870" w14:textId="649D09CF" w:rsidTr="001169A2">
        <w:tc>
          <w:tcPr>
            <w:tcW w:w="704" w:type="dxa"/>
          </w:tcPr>
          <w:p w14:paraId="772F0AE7" w14:textId="274CF863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</w:tcPr>
          <w:p w14:paraId="62C24A75" w14:textId="7CBC44E5" w:rsidR="00483F80" w:rsidRPr="00F539AE" w:rsidRDefault="00483F80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E54ECC">
              <w:rPr>
                <w:sz w:val="24"/>
                <w:szCs w:val="24"/>
              </w:rPr>
              <w:t>201341.500.000015</w:t>
            </w:r>
          </w:p>
        </w:tc>
        <w:tc>
          <w:tcPr>
            <w:tcW w:w="1276" w:type="dxa"/>
          </w:tcPr>
          <w:p w14:paraId="52AF6529" w14:textId="2D51AEAE" w:rsidR="00483F80" w:rsidRPr="00F539AE" w:rsidRDefault="00483F80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E54ECC">
              <w:rPr>
                <w:sz w:val="24"/>
                <w:szCs w:val="24"/>
              </w:rPr>
              <w:t>Сульфат магния</w:t>
            </w:r>
          </w:p>
        </w:tc>
        <w:tc>
          <w:tcPr>
            <w:tcW w:w="1559" w:type="dxa"/>
          </w:tcPr>
          <w:p w14:paraId="2DC8BCFF" w14:textId="6FBCCC26" w:rsidR="00483F80" w:rsidRPr="00F539AE" w:rsidRDefault="00483F80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E54ECC">
              <w:rPr>
                <w:sz w:val="24"/>
                <w:szCs w:val="24"/>
              </w:rPr>
              <w:t xml:space="preserve"> 7-водный Магния сульфат (MgSO ·7H O) уп.(10 ампул),</w:t>
            </w:r>
          </w:p>
        </w:tc>
        <w:tc>
          <w:tcPr>
            <w:tcW w:w="1276" w:type="dxa"/>
          </w:tcPr>
          <w:p w14:paraId="09075A15" w14:textId="0627F66A" w:rsidR="00483F80" w:rsidRPr="00F539AE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упаковка</w:t>
            </w:r>
          </w:p>
        </w:tc>
        <w:tc>
          <w:tcPr>
            <w:tcW w:w="567" w:type="dxa"/>
          </w:tcPr>
          <w:p w14:paraId="7A178A21" w14:textId="14126C51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1,00</w:t>
            </w:r>
          </w:p>
        </w:tc>
        <w:tc>
          <w:tcPr>
            <w:tcW w:w="1134" w:type="dxa"/>
          </w:tcPr>
          <w:p w14:paraId="741AFE29" w14:textId="11E16877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9245,53</w:t>
            </w:r>
          </w:p>
        </w:tc>
        <w:tc>
          <w:tcPr>
            <w:tcW w:w="1276" w:type="dxa"/>
          </w:tcPr>
          <w:p w14:paraId="4A955392" w14:textId="0B290ACC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9245,53</w:t>
            </w:r>
          </w:p>
        </w:tc>
        <w:tc>
          <w:tcPr>
            <w:tcW w:w="1984" w:type="dxa"/>
          </w:tcPr>
          <w:p w14:paraId="778E2FB9" w14:textId="00970A22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 </w:t>
            </w:r>
            <w:r w:rsidR="006C775D">
              <w:rPr>
                <w:sz w:val="24"/>
                <w:szCs w:val="24"/>
                <w:lang w:val="ru-RU"/>
              </w:rPr>
              <w:t>01</w:t>
            </w:r>
            <w:r>
              <w:rPr>
                <w:sz w:val="24"/>
                <w:szCs w:val="24"/>
                <w:lang w:val="ru-RU"/>
              </w:rPr>
              <w:t>.12.2023г. с момента подписания Договора</w:t>
            </w:r>
          </w:p>
        </w:tc>
      </w:tr>
      <w:tr w:rsidR="00483F80" w14:paraId="71E86C4D" w14:textId="24C9D122" w:rsidTr="001169A2">
        <w:tc>
          <w:tcPr>
            <w:tcW w:w="704" w:type="dxa"/>
          </w:tcPr>
          <w:p w14:paraId="6025AE02" w14:textId="7D70C5BB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</w:tcPr>
          <w:p w14:paraId="20916170" w14:textId="3B4F4962" w:rsidR="00483F80" w:rsidRPr="00F539AE" w:rsidRDefault="00483F80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C103A7">
              <w:rPr>
                <w:sz w:val="24"/>
                <w:szCs w:val="24"/>
              </w:rPr>
              <w:t>201462.110.000001</w:t>
            </w:r>
          </w:p>
        </w:tc>
        <w:tc>
          <w:tcPr>
            <w:tcW w:w="1276" w:type="dxa"/>
          </w:tcPr>
          <w:p w14:paraId="0453CFF2" w14:textId="6BBF1269" w:rsidR="00483F80" w:rsidRPr="00F539AE" w:rsidRDefault="00483F80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C103A7">
              <w:rPr>
                <w:sz w:val="24"/>
                <w:szCs w:val="24"/>
              </w:rPr>
              <w:t>Ацетон</w:t>
            </w:r>
          </w:p>
        </w:tc>
        <w:tc>
          <w:tcPr>
            <w:tcW w:w="1559" w:type="dxa"/>
          </w:tcPr>
          <w:p w14:paraId="1E5D2A9E" w14:textId="1C322FDF" w:rsidR="00483F80" w:rsidRPr="00F539AE" w:rsidRDefault="00483F80" w:rsidP="00483F8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квалификация «х.ч.»</w:t>
            </w:r>
          </w:p>
        </w:tc>
        <w:tc>
          <w:tcPr>
            <w:tcW w:w="1276" w:type="dxa"/>
          </w:tcPr>
          <w:p w14:paraId="7738AF9C" w14:textId="4C633CE0" w:rsidR="00483F80" w:rsidRPr="00F539AE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0A01FB">
              <w:rPr>
                <w:sz w:val="24"/>
                <w:szCs w:val="24"/>
                <w:lang w:val="ru-RU"/>
              </w:rPr>
              <w:t>килограмм</w:t>
            </w:r>
          </w:p>
        </w:tc>
        <w:tc>
          <w:tcPr>
            <w:tcW w:w="567" w:type="dxa"/>
          </w:tcPr>
          <w:p w14:paraId="54B5E70F" w14:textId="1623466D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20,00</w:t>
            </w:r>
          </w:p>
        </w:tc>
        <w:tc>
          <w:tcPr>
            <w:tcW w:w="1134" w:type="dxa"/>
          </w:tcPr>
          <w:p w14:paraId="616E2029" w14:textId="62519066" w:rsidR="00483F80" w:rsidRPr="00F539AE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5109,37</w:t>
            </w:r>
          </w:p>
        </w:tc>
        <w:tc>
          <w:tcPr>
            <w:tcW w:w="1276" w:type="dxa"/>
          </w:tcPr>
          <w:p w14:paraId="58D4AC72" w14:textId="6E1D79DC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102 187,40</w:t>
            </w:r>
          </w:p>
        </w:tc>
        <w:tc>
          <w:tcPr>
            <w:tcW w:w="1984" w:type="dxa"/>
          </w:tcPr>
          <w:p w14:paraId="6D68C1D1" w14:textId="43BE0DC4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 </w:t>
            </w:r>
            <w:r w:rsidR="006C775D">
              <w:rPr>
                <w:sz w:val="24"/>
                <w:szCs w:val="24"/>
                <w:lang w:val="ru-RU"/>
              </w:rPr>
              <w:t>01</w:t>
            </w:r>
            <w:r>
              <w:rPr>
                <w:sz w:val="24"/>
                <w:szCs w:val="24"/>
                <w:lang w:val="ru-RU"/>
              </w:rPr>
              <w:t>.12.2023г. с момента подписания Договора</w:t>
            </w:r>
          </w:p>
        </w:tc>
      </w:tr>
      <w:tr w:rsidR="00483F80" w14:paraId="4A0FA3ED" w14:textId="66E05F2B" w:rsidTr="001169A2">
        <w:tc>
          <w:tcPr>
            <w:tcW w:w="704" w:type="dxa"/>
          </w:tcPr>
          <w:p w14:paraId="2888167D" w14:textId="702E6E4B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134" w:type="dxa"/>
          </w:tcPr>
          <w:p w14:paraId="07D38145" w14:textId="73544B64" w:rsidR="00483F80" w:rsidRPr="00F539AE" w:rsidRDefault="00483F80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C103A7">
              <w:rPr>
                <w:sz w:val="24"/>
                <w:szCs w:val="24"/>
              </w:rPr>
              <w:t>201324.100.000003</w:t>
            </w:r>
          </w:p>
        </w:tc>
        <w:tc>
          <w:tcPr>
            <w:tcW w:w="1276" w:type="dxa"/>
          </w:tcPr>
          <w:p w14:paraId="5812EEF5" w14:textId="03DD4281" w:rsidR="00483F80" w:rsidRPr="00F539AE" w:rsidRDefault="00483F80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C103A7">
              <w:rPr>
                <w:sz w:val="24"/>
                <w:szCs w:val="24"/>
              </w:rPr>
              <w:t>Водород хлорид (кислота соляная)</w:t>
            </w:r>
          </w:p>
        </w:tc>
        <w:tc>
          <w:tcPr>
            <w:tcW w:w="1559" w:type="dxa"/>
          </w:tcPr>
          <w:p w14:paraId="6966245D" w14:textId="5A4CF60D" w:rsidR="00483F80" w:rsidRPr="00F539AE" w:rsidRDefault="00483F80" w:rsidP="00483F8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квалификация «о.с.ч.»</w:t>
            </w:r>
          </w:p>
        </w:tc>
        <w:tc>
          <w:tcPr>
            <w:tcW w:w="1276" w:type="dxa"/>
          </w:tcPr>
          <w:p w14:paraId="0E8DEB31" w14:textId="55882A7C" w:rsidR="00483F80" w:rsidRPr="00F539AE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F539AE">
              <w:rPr>
                <w:sz w:val="24"/>
                <w:szCs w:val="24"/>
                <w:lang w:val="ru-RU"/>
              </w:rPr>
              <w:t>килограмм</w:t>
            </w:r>
          </w:p>
        </w:tc>
        <w:tc>
          <w:tcPr>
            <w:tcW w:w="567" w:type="dxa"/>
          </w:tcPr>
          <w:p w14:paraId="75845D63" w14:textId="63D2C81D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0,60</w:t>
            </w:r>
          </w:p>
        </w:tc>
        <w:tc>
          <w:tcPr>
            <w:tcW w:w="1134" w:type="dxa"/>
          </w:tcPr>
          <w:p w14:paraId="71FF8DB5" w14:textId="2853DE0C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2102,00</w:t>
            </w:r>
          </w:p>
        </w:tc>
        <w:tc>
          <w:tcPr>
            <w:tcW w:w="1276" w:type="dxa"/>
          </w:tcPr>
          <w:p w14:paraId="73EC4493" w14:textId="347A4036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1261,20</w:t>
            </w:r>
          </w:p>
        </w:tc>
        <w:tc>
          <w:tcPr>
            <w:tcW w:w="1984" w:type="dxa"/>
          </w:tcPr>
          <w:p w14:paraId="48AFD25B" w14:textId="2C629C74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 </w:t>
            </w:r>
            <w:r w:rsidR="006C775D">
              <w:rPr>
                <w:sz w:val="24"/>
                <w:szCs w:val="24"/>
                <w:lang w:val="ru-RU"/>
              </w:rPr>
              <w:t>01</w:t>
            </w:r>
            <w:r>
              <w:rPr>
                <w:sz w:val="24"/>
                <w:szCs w:val="24"/>
                <w:lang w:val="ru-RU"/>
              </w:rPr>
              <w:t>.12.2023г. с момента подписания Договора</w:t>
            </w:r>
          </w:p>
        </w:tc>
      </w:tr>
    </w:tbl>
    <w:p w14:paraId="7B7035E2" w14:textId="77777777" w:rsidR="006D626B" w:rsidRPr="006D626B" w:rsidRDefault="006D626B" w:rsidP="006D626B">
      <w:pPr>
        <w:pStyle w:val="a3"/>
        <w:spacing w:before="11"/>
        <w:rPr>
          <w:sz w:val="24"/>
          <w:szCs w:val="24"/>
        </w:rPr>
      </w:pPr>
    </w:p>
    <w:p w14:paraId="1AD00E13" w14:textId="4D55846B" w:rsidR="006D626B" w:rsidRPr="0024416B" w:rsidRDefault="0024416B" w:rsidP="006D626B">
      <w:pPr>
        <w:pStyle w:val="a5"/>
        <w:numPr>
          <w:ilvl w:val="0"/>
          <w:numId w:val="2"/>
        </w:numPr>
        <w:tabs>
          <w:tab w:val="left" w:pos="280"/>
        </w:tabs>
        <w:rPr>
          <w:b/>
          <w:bCs/>
          <w:sz w:val="24"/>
          <w:szCs w:val="24"/>
        </w:rPr>
      </w:pPr>
      <w:r w:rsidRPr="0024416B">
        <w:rPr>
          <w:b/>
          <w:bCs/>
          <w:sz w:val="24"/>
          <w:szCs w:val="24"/>
          <w:lang w:val="ru-RU"/>
        </w:rPr>
        <w:t xml:space="preserve"> </w:t>
      </w:r>
      <w:r w:rsidR="006D626B" w:rsidRPr="0024416B">
        <w:rPr>
          <w:b/>
          <w:bCs/>
          <w:sz w:val="24"/>
          <w:szCs w:val="24"/>
        </w:rPr>
        <w:t>Ценовое</w:t>
      </w:r>
      <w:r w:rsidR="006D626B" w:rsidRPr="0024416B">
        <w:rPr>
          <w:b/>
          <w:bCs/>
          <w:spacing w:val="-7"/>
          <w:sz w:val="24"/>
          <w:szCs w:val="24"/>
        </w:rPr>
        <w:t xml:space="preserve"> </w:t>
      </w:r>
      <w:r w:rsidR="006D626B" w:rsidRPr="0024416B">
        <w:rPr>
          <w:b/>
          <w:bCs/>
          <w:sz w:val="24"/>
          <w:szCs w:val="24"/>
        </w:rPr>
        <w:t>предложение</w:t>
      </w:r>
      <w:r w:rsidR="006D626B" w:rsidRPr="0024416B">
        <w:rPr>
          <w:b/>
          <w:bCs/>
          <w:spacing w:val="-6"/>
          <w:sz w:val="24"/>
          <w:szCs w:val="24"/>
        </w:rPr>
        <w:t xml:space="preserve"> </w:t>
      </w:r>
      <w:r w:rsidR="006D626B" w:rsidRPr="0024416B">
        <w:rPr>
          <w:b/>
          <w:bCs/>
          <w:sz w:val="24"/>
          <w:szCs w:val="24"/>
        </w:rPr>
        <w:t>способом</w:t>
      </w:r>
      <w:r w:rsidR="006D626B" w:rsidRPr="0024416B">
        <w:rPr>
          <w:b/>
          <w:bCs/>
          <w:spacing w:val="-6"/>
          <w:sz w:val="24"/>
          <w:szCs w:val="24"/>
        </w:rPr>
        <w:t xml:space="preserve"> </w:t>
      </w:r>
      <w:r w:rsidR="008B29A6">
        <w:rPr>
          <w:b/>
          <w:bCs/>
          <w:spacing w:val="-6"/>
          <w:sz w:val="24"/>
          <w:szCs w:val="24"/>
          <w:lang w:val="ru-RU"/>
        </w:rPr>
        <w:t>о</w:t>
      </w:r>
      <w:r w:rsidR="00C82769" w:rsidRPr="00C82769">
        <w:rPr>
          <w:b/>
          <w:bCs/>
          <w:spacing w:val="-6"/>
          <w:sz w:val="24"/>
          <w:szCs w:val="24"/>
        </w:rPr>
        <w:t>соб</w:t>
      </w:r>
      <w:r w:rsidR="008B29A6">
        <w:rPr>
          <w:b/>
          <w:bCs/>
          <w:spacing w:val="-6"/>
          <w:sz w:val="24"/>
          <w:szCs w:val="24"/>
          <w:lang w:val="ru-RU"/>
        </w:rPr>
        <w:t>ого</w:t>
      </w:r>
      <w:r w:rsidR="00C82769" w:rsidRPr="00C82769">
        <w:rPr>
          <w:b/>
          <w:bCs/>
          <w:spacing w:val="-6"/>
          <w:sz w:val="24"/>
          <w:szCs w:val="24"/>
        </w:rPr>
        <w:t xml:space="preserve"> поряд</w:t>
      </w:r>
      <w:r w:rsidR="008B29A6">
        <w:rPr>
          <w:b/>
          <w:bCs/>
          <w:spacing w:val="-6"/>
          <w:sz w:val="24"/>
          <w:szCs w:val="24"/>
          <w:lang w:val="ru-RU"/>
        </w:rPr>
        <w:t>ка</w:t>
      </w:r>
      <w:r w:rsidR="00C82769" w:rsidRPr="00C82769">
        <w:rPr>
          <w:b/>
          <w:bCs/>
          <w:spacing w:val="-6"/>
          <w:sz w:val="24"/>
          <w:szCs w:val="24"/>
        </w:rPr>
        <w:t xml:space="preserve"> осуществления закупок</w:t>
      </w:r>
      <w:r w:rsidR="008B29A6">
        <w:rPr>
          <w:b/>
          <w:bCs/>
          <w:spacing w:val="-6"/>
          <w:sz w:val="24"/>
          <w:szCs w:val="24"/>
          <w:lang w:val="ru-RU"/>
        </w:rPr>
        <w:t xml:space="preserve"> </w:t>
      </w:r>
      <w:r w:rsidR="006D626B" w:rsidRPr="0024416B">
        <w:rPr>
          <w:b/>
          <w:bCs/>
          <w:sz w:val="24"/>
          <w:szCs w:val="24"/>
        </w:rPr>
        <w:t>запроса</w:t>
      </w:r>
      <w:r w:rsidR="006D626B" w:rsidRPr="0024416B">
        <w:rPr>
          <w:b/>
          <w:bCs/>
          <w:spacing w:val="-6"/>
          <w:sz w:val="24"/>
          <w:szCs w:val="24"/>
        </w:rPr>
        <w:t xml:space="preserve"> </w:t>
      </w:r>
      <w:r w:rsidR="006D626B" w:rsidRPr="0024416B">
        <w:rPr>
          <w:b/>
          <w:bCs/>
          <w:sz w:val="24"/>
          <w:szCs w:val="24"/>
        </w:rPr>
        <w:t>ценовых</w:t>
      </w:r>
      <w:r w:rsidR="006D626B" w:rsidRPr="0024416B">
        <w:rPr>
          <w:b/>
          <w:bCs/>
          <w:spacing w:val="-6"/>
          <w:sz w:val="24"/>
          <w:szCs w:val="24"/>
        </w:rPr>
        <w:t xml:space="preserve"> </w:t>
      </w:r>
      <w:r w:rsidR="006D626B" w:rsidRPr="0024416B">
        <w:rPr>
          <w:b/>
          <w:bCs/>
          <w:sz w:val="24"/>
          <w:szCs w:val="24"/>
        </w:rPr>
        <w:t>предложений</w:t>
      </w:r>
      <w:r w:rsidR="006D626B" w:rsidRPr="0024416B">
        <w:rPr>
          <w:b/>
          <w:bCs/>
          <w:spacing w:val="-7"/>
          <w:sz w:val="24"/>
          <w:szCs w:val="24"/>
        </w:rPr>
        <w:t xml:space="preserve"> </w:t>
      </w:r>
      <w:r w:rsidR="006D626B" w:rsidRPr="0024416B">
        <w:rPr>
          <w:b/>
          <w:bCs/>
          <w:sz w:val="24"/>
          <w:szCs w:val="24"/>
        </w:rPr>
        <w:t>должна</w:t>
      </w:r>
      <w:r w:rsidR="006D626B" w:rsidRPr="0024416B">
        <w:rPr>
          <w:b/>
          <w:bCs/>
          <w:spacing w:val="-6"/>
          <w:sz w:val="24"/>
          <w:szCs w:val="24"/>
        </w:rPr>
        <w:t xml:space="preserve"> </w:t>
      </w:r>
      <w:r w:rsidR="006D626B" w:rsidRPr="0024416B">
        <w:rPr>
          <w:b/>
          <w:bCs/>
          <w:sz w:val="24"/>
          <w:szCs w:val="24"/>
        </w:rPr>
        <w:t>содержать:</w:t>
      </w:r>
    </w:p>
    <w:p w14:paraId="3AB8A2D4" w14:textId="77777777" w:rsidR="006D626B" w:rsidRPr="006D626B" w:rsidRDefault="006D626B" w:rsidP="006D626B">
      <w:pPr>
        <w:pStyle w:val="a5"/>
        <w:numPr>
          <w:ilvl w:val="0"/>
          <w:numId w:val="1"/>
        </w:numPr>
        <w:tabs>
          <w:tab w:val="left" w:pos="340"/>
        </w:tabs>
        <w:spacing w:before="9"/>
        <w:ind w:left="339"/>
        <w:rPr>
          <w:sz w:val="24"/>
          <w:szCs w:val="24"/>
        </w:rPr>
      </w:pPr>
      <w:r w:rsidRPr="006D626B">
        <w:rPr>
          <w:sz w:val="24"/>
          <w:szCs w:val="24"/>
        </w:rPr>
        <w:t>наименование,</w:t>
      </w:r>
      <w:r w:rsidRPr="006D626B">
        <w:rPr>
          <w:spacing w:val="-11"/>
          <w:sz w:val="24"/>
          <w:szCs w:val="24"/>
        </w:rPr>
        <w:t xml:space="preserve"> </w:t>
      </w:r>
      <w:r w:rsidRPr="006D626B">
        <w:rPr>
          <w:sz w:val="24"/>
          <w:szCs w:val="24"/>
        </w:rPr>
        <w:t>фактический</w:t>
      </w:r>
      <w:r w:rsidRPr="006D626B">
        <w:rPr>
          <w:spacing w:val="-10"/>
          <w:sz w:val="24"/>
          <w:szCs w:val="24"/>
        </w:rPr>
        <w:t xml:space="preserve"> </w:t>
      </w:r>
      <w:r w:rsidRPr="006D626B">
        <w:rPr>
          <w:sz w:val="24"/>
          <w:szCs w:val="24"/>
        </w:rPr>
        <w:t>адрес</w:t>
      </w:r>
      <w:r w:rsidRPr="006D626B">
        <w:rPr>
          <w:spacing w:val="-10"/>
          <w:sz w:val="24"/>
          <w:szCs w:val="24"/>
        </w:rPr>
        <w:t xml:space="preserve"> </w:t>
      </w:r>
      <w:r w:rsidRPr="006D626B">
        <w:rPr>
          <w:sz w:val="24"/>
          <w:szCs w:val="24"/>
        </w:rPr>
        <w:t>потенциального</w:t>
      </w:r>
      <w:r w:rsidRPr="006D626B">
        <w:rPr>
          <w:spacing w:val="-11"/>
          <w:sz w:val="24"/>
          <w:szCs w:val="24"/>
        </w:rPr>
        <w:t xml:space="preserve"> </w:t>
      </w:r>
      <w:r w:rsidRPr="006D626B">
        <w:rPr>
          <w:sz w:val="24"/>
          <w:szCs w:val="24"/>
        </w:rPr>
        <w:t>поставщика;</w:t>
      </w:r>
    </w:p>
    <w:p w14:paraId="584B7422" w14:textId="6CA2CED1" w:rsidR="006D626B" w:rsidRPr="006D626B" w:rsidRDefault="006D626B" w:rsidP="006D626B">
      <w:pPr>
        <w:pStyle w:val="a5"/>
        <w:numPr>
          <w:ilvl w:val="0"/>
          <w:numId w:val="1"/>
        </w:numPr>
        <w:tabs>
          <w:tab w:val="left" w:pos="340"/>
        </w:tabs>
        <w:spacing w:before="9" w:line="249" w:lineRule="auto"/>
        <w:ind w:right="131" w:firstLine="135"/>
        <w:rPr>
          <w:sz w:val="24"/>
          <w:szCs w:val="24"/>
        </w:rPr>
      </w:pPr>
      <w:r w:rsidRPr="006D626B">
        <w:rPr>
          <w:sz w:val="24"/>
          <w:szCs w:val="24"/>
        </w:rPr>
        <w:t>наименование, характеристики и количество поставляемых товаров (с указанием марки/модели, наименования производителя и страны</w:t>
      </w:r>
      <w:r w:rsidRPr="006D626B">
        <w:rPr>
          <w:spacing w:val="-43"/>
          <w:sz w:val="24"/>
          <w:szCs w:val="24"/>
        </w:rPr>
        <w:t xml:space="preserve"> </w:t>
      </w:r>
      <w:r w:rsidRPr="006D626B">
        <w:rPr>
          <w:sz w:val="24"/>
          <w:szCs w:val="24"/>
        </w:rPr>
        <w:t>происхождения</w:t>
      </w:r>
      <w:r w:rsidR="007F04FA" w:rsidRPr="007F04FA">
        <w:rPr>
          <w:sz w:val="24"/>
          <w:szCs w:val="24"/>
          <w:lang w:val="ru-RU"/>
        </w:rPr>
        <w:t>)</w:t>
      </w:r>
      <w:r w:rsidR="00E54ECC">
        <w:rPr>
          <w:sz w:val="24"/>
          <w:szCs w:val="24"/>
          <w:lang w:val="ru-RU"/>
        </w:rPr>
        <w:t>;</w:t>
      </w:r>
    </w:p>
    <w:p w14:paraId="61B32360" w14:textId="44466D30" w:rsidR="006D626B" w:rsidRPr="006D626B" w:rsidRDefault="006D626B" w:rsidP="006D626B">
      <w:pPr>
        <w:pStyle w:val="a5"/>
        <w:numPr>
          <w:ilvl w:val="0"/>
          <w:numId w:val="1"/>
        </w:numPr>
        <w:tabs>
          <w:tab w:val="left" w:pos="343"/>
        </w:tabs>
        <w:spacing w:before="3" w:line="249" w:lineRule="auto"/>
        <w:ind w:right="117" w:firstLine="135"/>
        <w:rPr>
          <w:sz w:val="24"/>
          <w:szCs w:val="24"/>
        </w:rPr>
      </w:pPr>
      <w:r w:rsidRPr="006D626B">
        <w:rPr>
          <w:sz w:val="24"/>
          <w:szCs w:val="24"/>
        </w:rPr>
        <w:lastRenderedPageBreak/>
        <w:t>цену за единицу и общую цену товаров, работ, услуг, без учета НДС, с включенными в нее расходами, связанными с поставкой товара;</w:t>
      </w:r>
    </w:p>
    <w:p w14:paraId="306110B6" w14:textId="65070B5E" w:rsidR="006D626B" w:rsidRPr="00F34338" w:rsidRDefault="006D626B" w:rsidP="006D626B">
      <w:pPr>
        <w:pStyle w:val="a5"/>
        <w:numPr>
          <w:ilvl w:val="0"/>
          <w:numId w:val="1"/>
        </w:numPr>
        <w:tabs>
          <w:tab w:val="left" w:pos="393"/>
        </w:tabs>
        <w:spacing w:before="1" w:line="249" w:lineRule="auto"/>
        <w:ind w:right="138" w:firstLine="156"/>
        <w:rPr>
          <w:sz w:val="24"/>
          <w:szCs w:val="24"/>
        </w:rPr>
      </w:pPr>
      <w:r w:rsidRPr="006D626B">
        <w:rPr>
          <w:sz w:val="24"/>
          <w:szCs w:val="24"/>
        </w:rPr>
        <w:t>документ,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содержащий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сведения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о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государственной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регистрации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потенциального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поставщика,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выданный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в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соответствии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с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законодательством</w:t>
      </w:r>
      <w:r w:rsidRPr="006D626B">
        <w:rPr>
          <w:spacing w:val="-1"/>
          <w:sz w:val="24"/>
          <w:szCs w:val="24"/>
        </w:rPr>
        <w:t xml:space="preserve"> </w:t>
      </w:r>
      <w:r w:rsidRPr="006D626B">
        <w:rPr>
          <w:sz w:val="24"/>
          <w:szCs w:val="24"/>
        </w:rPr>
        <w:t>Республики</w:t>
      </w:r>
      <w:r w:rsidRPr="006D626B">
        <w:rPr>
          <w:spacing w:val="-1"/>
          <w:sz w:val="24"/>
          <w:szCs w:val="24"/>
        </w:rPr>
        <w:t xml:space="preserve"> </w:t>
      </w:r>
      <w:r w:rsidRPr="006D626B">
        <w:rPr>
          <w:sz w:val="24"/>
          <w:szCs w:val="24"/>
        </w:rPr>
        <w:t>Казахстан</w:t>
      </w:r>
      <w:r w:rsidR="0024416B">
        <w:rPr>
          <w:sz w:val="24"/>
          <w:szCs w:val="24"/>
          <w:lang w:val="ru-RU"/>
        </w:rPr>
        <w:t>.</w:t>
      </w:r>
    </w:p>
    <w:p w14:paraId="5A4BFA13" w14:textId="630F11FC" w:rsidR="00F34338" w:rsidRDefault="00F34338" w:rsidP="00F34338">
      <w:pPr>
        <w:tabs>
          <w:tab w:val="left" w:pos="393"/>
        </w:tabs>
        <w:spacing w:before="1" w:line="249" w:lineRule="auto"/>
        <w:ind w:left="102" w:right="138"/>
        <w:rPr>
          <w:sz w:val="24"/>
          <w:szCs w:val="24"/>
        </w:rPr>
      </w:pPr>
    </w:p>
    <w:p w14:paraId="5431D28D" w14:textId="77777777" w:rsidR="006101B4" w:rsidRDefault="006101B4" w:rsidP="00F34338">
      <w:pPr>
        <w:tabs>
          <w:tab w:val="left" w:pos="393"/>
        </w:tabs>
        <w:spacing w:before="1" w:line="249" w:lineRule="auto"/>
        <w:ind w:left="102" w:right="138"/>
        <w:rPr>
          <w:sz w:val="24"/>
          <w:szCs w:val="24"/>
        </w:rPr>
      </w:pPr>
    </w:p>
    <w:p w14:paraId="4DEEEFA5" w14:textId="17B494E8" w:rsidR="00F34338" w:rsidRDefault="00F34338" w:rsidP="00F34338">
      <w:pPr>
        <w:tabs>
          <w:tab w:val="left" w:pos="393"/>
        </w:tabs>
        <w:spacing w:before="1" w:line="249" w:lineRule="auto"/>
        <w:ind w:left="102" w:right="138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34338">
        <w:rPr>
          <w:rFonts w:ascii="Times New Roman" w:hAnsi="Times New Roman" w:cs="Times New Roman"/>
          <w:b/>
          <w:bCs/>
          <w:sz w:val="24"/>
          <w:szCs w:val="24"/>
          <w:lang w:val="ru-RU"/>
        </w:rPr>
        <w:t>4. Рассмотрение ценовых предложений:</w:t>
      </w:r>
    </w:p>
    <w:p w14:paraId="78A9A4E2" w14:textId="67A8C579" w:rsidR="006101B4" w:rsidRPr="006101B4" w:rsidRDefault="006101B4" w:rsidP="006101B4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01B4">
        <w:rPr>
          <w:rFonts w:ascii="Times New Roman" w:hAnsi="Times New Roman" w:cs="Times New Roman"/>
          <w:b/>
          <w:bCs/>
          <w:sz w:val="24"/>
          <w:szCs w:val="24"/>
          <w:lang w:val="kk-KZ"/>
        </w:rPr>
        <w:t>4.1.</w:t>
      </w:r>
      <w:r w:rsidRPr="006101B4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6101B4">
        <w:rPr>
          <w:rFonts w:ascii="Times New Roman" w:hAnsi="Times New Roman" w:cs="Times New Roman"/>
          <w:sz w:val="24"/>
          <w:szCs w:val="24"/>
          <w:lang w:val="kk-KZ"/>
        </w:rPr>
        <w:t>Рассмотрение ценовых предложений потенциальных поставщиков осуществляется на предмет соответствия требованиям, предусмотренным объявлением о закупках, в срок не более 3 (трех) рабочих дней с даты вскрытия ценовых предложений.</w:t>
      </w:r>
    </w:p>
    <w:p w14:paraId="1F2778D3" w14:textId="0AECA0E3" w:rsidR="006101B4" w:rsidRPr="006101B4" w:rsidRDefault="009E653A" w:rsidP="009E653A">
      <w:pPr>
        <w:tabs>
          <w:tab w:val="left" w:pos="393"/>
        </w:tabs>
        <w:spacing w:before="1" w:after="0" w:line="249" w:lineRule="auto"/>
        <w:ind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6101B4" w:rsidRPr="006101B4">
        <w:rPr>
          <w:rFonts w:ascii="Times New Roman" w:hAnsi="Times New Roman" w:cs="Times New Roman"/>
          <w:b/>
          <w:bCs/>
          <w:sz w:val="24"/>
          <w:szCs w:val="24"/>
          <w:lang w:val="kk-KZ"/>
        </w:rPr>
        <w:t>4.</w:t>
      </w:r>
      <w:r w:rsidR="006101B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2. 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Ценовое предложение потенциального поставщика подлежит отклонению, если:</w:t>
      </w:r>
    </w:p>
    <w:p w14:paraId="485300E8" w14:textId="02143FCB" w:rsidR="006101B4" w:rsidRPr="006101B4" w:rsidRDefault="00B63BC5" w:rsidP="006101B4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3BC5">
        <w:rPr>
          <w:rFonts w:ascii="Times New Roman" w:hAnsi="Times New Roman" w:cs="Times New Roman"/>
          <w:b/>
          <w:bCs/>
          <w:sz w:val="24"/>
          <w:szCs w:val="24"/>
          <w:lang w:val="kk-KZ"/>
        </w:rPr>
        <w:t>4.2.1.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B5D2F" w:rsidRPr="007B5D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ценовое предложение превышает сумму, выделенную для закупки;</w:t>
      </w:r>
    </w:p>
    <w:p w14:paraId="33569E59" w14:textId="757419F2" w:rsidR="006101B4" w:rsidRPr="006101B4" w:rsidRDefault="00B63BC5" w:rsidP="006101B4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3BC5">
        <w:rPr>
          <w:rFonts w:ascii="Times New Roman" w:hAnsi="Times New Roman" w:cs="Times New Roman"/>
          <w:b/>
          <w:bCs/>
          <w:sz w:val="24"/>
          <w:szCs w:val="24"/>
          <w:lang w:val="kk-KZ"/>
        </w:rPr>
        <w:t>4.2.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Pr="00B63BC5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7B5D2F"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ценовое предложения не соответствует требованиям к содержанию ценового предложения;</w:t>
      </w:r>
    </w:p>
    <w:p w14:paraId="7687D3E2" w14:textId="1F400107" w:rsidR="006101B4" w:rsidRPr="006101B4" w:rsidRDefault="00B63BC5" w:rsidP="006101B4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3BC5">
        <w:rPr>
          <w:rFonts w:ascii="Times New Roman" w:hAnsi="Times New Roman" w:cs="Times New Roman"/>
          <w:b/>
          <w:bCs/>
          <w:sz w:val="24"/>
          <w:szCs w:val="24"/>
          <w:lang w:val="kk-KZ"/>
        </w:rPr>
        <w:t>4.2.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3</w:t>
      </w:r>
      <w:r w:rsidRPr="00B63BC5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7B5D2F"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если потенциальный поставщик является аффилированным лицом другого потенциального поставщика, подавшего ценовое предложение на данную закупку (лот).</w:t>
      </w:r>
      <w:r w:rsid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При определении аффилированности необходимо руководствоваться подпунктом 1) пункта 1 статьи 2 Порядка и положениями законодательства Республики Казахстан;</w:t>
      </w:r>
    </w:p>
    <w:p w14:paraId="018B17E7" w14:textId="7A5415A6" w:rsidR="006101B4" w:rsidRPr="006101B4" w:rsidRDefault="00B63BC5" w:rsidP="009E653A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3BC5">
        <w:rPr>
          <w:rFonts w:ascii="Times New Roman" w:hAnsi="Times New Roman" w:cs="Times New Roman"/>
          <w:b/>
          <w:bCs/>
          <w:sz w:val="24"/>
          <w:szCs w:val="24"/>
          <w:lang w:val="kk-KZ"/>
        </w:rPr>
        <w:t>4.2.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4</w:t>
      </w:r>
      <w:r w:rsidRPr="00B63BC5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в случаях, предусмотренных пунктом 1 статьи 31 Порядка;</w:t>
      </w:r>
    </w:p>
    <w:p w14:paraId="2ADA9A26" w14:textId="24E8733C" w:rsidR="006101B4" w:rsidRPr="006101B4" w:rsidRDefault="00B63BC5" w:rsidP="006101B4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5D2F">
        <w:rPr>
          <w:rFonts w:ascii="Times New Roman" w:hAnsi="Times New Roman" w:cs="Times New Roman"/>
          <w:b/>
          <w:bCs/>
          <w:sz w:val="24"/>
          <w:szCs w:val="24"/>
          <w:lang w:val="kk-KZ"/>
        </w:rPr>
        <w:t>4.3</w:t>
      </w:r>
      <w:r w:rsidR="006101B4" w:rsidRPr="007B5D2F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7B5D2F" w:rsidRPr="007B5D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Победителем закупок способом </w:t>
      </w:r>
      <w:r w:rsidR="008B29A6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C82769" w:rsidRPr="00C82769">
        <w:rPr>
          <w:rFonts w:ascii="Times New Roman" w:hAnsi="Times New Roman" w:cs="Times New Roman"/>
          <w:sz w:val="24"/>
          <w:szCs w:val="24"/>
          <w:lang w:val="kk-KZ"/>
        </w:rPr>
        <w:t>соб</w:t>
      </w:r>
      <w:r w:rsidR="008B29A6">
        <w:rPr>
          <w:rFonts w:ascii="Times New Roman" w:hAnsi="Times New Roman" w:cs="Times New Roman"/>
          <w:sz w:val="24"/>
          <w:szCs w:val="24"/>
          <w:lang w:val="kk-KZ"/>
        </w:rPr>
        <w:t>ого</w:t>
      </w:r>
      <w:r w:rsidR="00C82769" w:rsidRPr="00C82769">
        <w:rPr>
          <w:rFonts w:ascii="Times New Roman" w:hAnsi="Times New Roman" w:cs="Times New Roman"/>
          <w:sz w:val="24"/>
          <w:szCs w:val="24"/>
          <w:lang w:val="kk-KZ"/>
        </w:rPr>
        <w:t xml:space="preserve"> поряд</w:t>
      </w:r>
      <w:r w:rsidR="008B29A6">
        <w:rPr>
          <w:rFonts w:ascii="Times New Roman" w:hAnsi="Times New Roman" w:cs="Times New Roman"/>
          <w:sz w:val="24"/>
          <w:szCs w:val="24"/>
          <w:lang w:val="kk-KZ"/>
        </w:rPr>
        <w:t>ка</w:t>
      </w:r>
      <w:r w:rsidR="00C82769" w:rsidRPr="00C82769">
        <w:rPr>
          <w:rFonts w:ascii="Times New Roman" w:hAnsi="Times New Roman" w:cs="Times New Roman"/>
          <w:sz w:val="24"/>
          <w:szCs w:val="24"/>
          <w:lang w:val="kk-KZ"/>
        </w:rPr>
        <w:t xml:space="preserve"> осуществления закупок</w:t>
      </w:r>
      <w:r w:rsidR="00C827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запроса ценовых предложений признается потенциальный поставщик, предложивший наименьшее ценовое предложение из потенциальных поставщиков, ценовые предложения которых не были отклонены.</w:t>
      </w:r>
    </w:p>
    <w:p w14:paraId="1F585DBA" w14:textId="77777777" w:rsidR="006101B4" w:rsidRPr="006101B4" w:rsidRDefault="006101B4" w:rsidP="006101B4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01B4">
        <w:rPr>
          <w:rFonts w:ascii="Times New Roman" w:hAnsi="Times New Roman" w:cs="Times New Roman"/>
          <w:sz w:val="24"/>
          <w:szCs w:val="24"/>
          <w:lang w:val="kk-KZ"/>
        </w:rPr>
        <w:t>При равенстве ценовых предложений победителем признается:</w:t>
      </w:r>
    </w:p>
    <w:p w14:paraId="1C106BB5" w14:textId="552DABB6" w:rsidR="006101B4" w:rsidRPr="006101B4" w:rsidRDefault="007B5D2F" w:rsidP="006101B4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>4.3.1.</w:t>
      </w:r>
      <w:r w:rsidRPr="007B5D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товаропроизводитель закупаемого товара;</w:t>
      </w:r>
    </w:p>
    <w:p w14:paraId="2410B8B8" w14:textId="06CF72E6" w:rsidR="006101B4" w:rsidRPr="006101B4" w:rsidRDefault="007B5D2F" w:rsidP="009E653A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>4.3.2.</w:t>
      </w:r>
      <w:r w:rsidRPr="007B5D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потенциальный поставщик, ранее предоставивший ценовое предложение.</w:t>
      </w:r>
    </w:p>
    <w:p w14:paraId="05C15191" w14:textId="750DEC9C" w:rsidR="006101B4" w:rsidRPr="006101B4" w:rsidRDefault="006101B4" w:rsidP="006101B4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5D2F">
        <w:rPr>
          <w:rFonts w:ascii="Times New Roman" w:hAnsi="Times New Roman" w:cs="Times New Roman"/>
          <w:b/>
          <w:bCs/>
          <w:sz w:val="24"/>
          <w:szCs w:val="24"/>
          <w:lang w:val="kk-KZ"/>
        </w:rPr>
        <w:t>4.</w:t>
      </w:r>
      <w:r w:rsidR="007B5D2F"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4. </w:t>
      </w:r>
      <w:r w:rsidRPr="006101B4">
        <w:rPr>
          <w:rFonts w:ascii="Times New Roman" w:hAnsi="Times New Roman" w:cs="Times New Roman"/>
          <w:sz w:val="24"/>
          <w:szCs w:val="24"/>
          <w:lang w:val="kk-KZ"/>
        </w:rPr>
        <w:t>Итоги процедуры рассмотрения ценовых предложений оформляются протоколом итогов закупок.</w:t>
      </w:r>
    </w:p>
    <w:p w14:paraId="58A69419" w14:textId="1AE89604" w:rsidR="0024416B" w:rsidRDefault="0024416B" w:rsidP="006101B4">
      <w:pPr>
        <w:tabs>
          <w:tab w:val="left" w:pos="393"/>
        </w:tabs>
        <w:spacing w:before="1" w:line="249" w:lineRule="auto"/>
        <w:ind w:right="138"/>
        <w:rPr>
          <w:sz w:val="24"/>
          <w:szCs w:val="24"/>
          <w:lang w:val="ru-RU"/>
        </w:rPr>
      </w:pPr>
    </w:p>
    <w:p w14:paraId="67CFD185" w14:textId="77777777" w:rsidR="006101B4" w:rsidRDefault="006101B4" w:rsidP="006101B4">
      <w:pPr>
        <w:tabs>
          <w:tab w:val="left" w:pos="393"/>
        </w:tabs>
        <w:spacing w:before="1" w:line="249" w:lineRule="auto"/>
        <w:ind w:right="138"/>
        <w:rPr>
          <w:rFonts w:ascii="Times New Roman" w:hAnsi="Times New Roman" w:cs="Times New Roman"/>
          <w:sz w:val="24"/>
          <w:szCs w:val="24"/>
          <w:lang w:val="ru-RU"/>
        </w:rPr>
      </w:pPr>
    </w:p>
    <w:p w14:paraId="6249013E" w14:textId="7806BC41" w:rsidR="0024416B" w:rsidRPr="0024416B" w:rsidRDefault="007B5D2F" w:rsidP="0024416B">
      <w:pPr>
        <w:tabs>
          <w:tab w:val="left" w:pos="393"/>
        </w:tabs>
        <w:spacing w:before="1" w:after="0" w:line="249" w:lineRule="auto"/>
        <w:ind w:left="100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="0024416B" w:rsidRPr="0024416B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2441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24416B" w:rsidRPr="002441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Порядок и сроки заключения договора о закупках:</w:t>
      </w:r>
    </w:p>
    <w:p w14:paraId="25C185C9" w14:textId="6A21B9F9" w:rsidR="0024416B" w:rsidRPr="0024416B" w:rsidRDefault="0024416B" w:rsidP="0024416B">
      <w:pPr>
        <w:tabs>
          <w:tab w:val="left" w:pos="393"/>
        </w:tabs>
        <w:spacing w:before="1" w:after="0" w:line="249" w:lineRule="auto"/>
        <w:ind w:left="100" w:right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16B">
        <w:rPr>
          <w:rFonts w:ascii="Times New Roman" w:hAnsi="Times New Roman" w:cs="Times New Roman"/>
          <w:sz w:val="24"/>
          <w:szCs w:val="24"/>
          <w:lang w:val="ru-RU"/>
        </w:rPr>
        <w:t xml:space="preserve">Договор о закупках способом запроса ценовых предложений заключается </w:t>
      </w:r>
      <w:r>
        <w:rPr>
          <w:rFonts w:ascii="Times New Roman" w:hAnsi="Times New Roman" w:cs="Times New Roman"/>
          <w:sz w:val="24"/>
          <w:szCs w:val="24"/>
          <w:lang w:val="ru-RU"/>
        </w:rPr>
        <w:t>на бумажной носителе</w:t>
      </w:r>
      <w:r w:rsidRPr="0024416B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проектом договора, содержащимся в объявлении о проведении закупок способом запроса ценовых предложений, в срок не более </w:t>
      </w:r>
      <w:r w:rsidR="00B76032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24416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B76032">
        <w:rPr>
          <w:rFonts w:ascii="Times New Roman" w:hAnsi="Times New Roman" w:cs="Times New Roman"/>
          <w:sz w:val="24"/>
          <w:szCs w:val="24"/>
          <w:lang w:val="ru-RU"/>
        </w:rPr>
        <w:t>двенадцати</w:t>
      </w:r>
      <w:r w:rsidRPr="0024416B">
        <w:rPr>
          <w:rFonts w:ascii="Times New Roman" w:hAnsi="Times New Roman" w:cs="Times New Roman"/>
          <w:sz w:val="24"/>
          <w:szCs w:val="24"/>
          <w:lang w:val="ru-RU"/>
        </w:rPr>
        <w:t>) рабочих дней, но не ранее чем через 3 (три) рабочих дня со дня, следующего за днем публикации протокола итогов закупок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C3636D5" w14:textId="42AB8DB7" w:rsidR="0024416B" w:rsidRPr="0024416B" w:rsidRDefault="0024416B" w:rsidP="0024416B">
      <w:pPr>
        <w:tabs>
          <w:tab w:val="left" w:pos="393"/>
        </w:tabs>
        <w:spacing w:before="1" w:after="0" w:line="249" w:lineRule="auto"/>
        <w:ind w:left="100" w:right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16B">
        <w:rPr>
          <w:rFonts w:ascii="Times New Roman" w:hAnsi="Times New Roman" w:cs="Times New Roman"/>
          <w:sz w:val="24"/>
          <w:szCs w:val="24"/>
          <w:lang w:val="ru-RU"/>
        </w:rPr>
        <w:t xml:space="preserve">Заказчик направляет проект договора о закупках, сформированный в виде </w:t>
      </w:r>
      <w:r w:rsidR="005B5405">
        <w:rPr>
          <w:rFonts w:ascii="Times New Roman" w:hAnsi="Times New Roman" w:cs="Times New Roman"/>
          <w:sz w:val="24"/>
          <w:szCs w:val="24"/>
          <w:lang w:val="ru-RU"/>
        </w:rPr>
        <w:t>электронного</w:t>
      </w:r>
      <w:r w:rsidRPr="0024416B">
        <w:rPr>
          <w:rFonts w:ascii="Times New Roman" w:hAnsi="Times New Roman" w:cs="Times New Roman"/>
          <w:sz w:val="24"/>
          <w:szCs w:val="24"/>
          <w:lang w:val="ru-RU"/>
        </w:rPr>
        <w:t xml:space="preserve"> документа, в </w:t>
      </w:r>
      <w:r w:rsidR="005B5405">
        <w:rPr>
          <w:rFonts w:ascii="Times New Roman" w:hAnsi="Times New Roman" w:cs="Times New Roman"/>
          <w:sz w:val="24"/>
          <w:szCs w:val="24"/>
          <w:lang w:val="ru-RU"/>
        </w:rPr>
        <w:t>электронных адрес</w:t>
      </w:r>
      <w:r w:rsidRPr="0024416B">
        <w:rPr>
          <w:rFonts w:ascii="Times New Roman" w:hAnsi="Times New Roman" w:cs="Times New Roman"/>
          <w:sz w:val="24"/>
          <w:szCs w:val="24"/>
          <w:lang w:val="ru-RU"/>
        </w:rPr>
        <w:t xml:space="preserve"> потенциального поставщика для подтверждения редакции проекта договора. При этом потенциальный поставщик должен подтвердить редакцию проекта договора в течение 1 (одного) рабочего дня с даты получения проекта договора.</w:t>
      </w:r>
    </w:p>
    <w:p w14:paraId="16E22F72" w14:textId="77777777" w:rsidR="0024416B" w:rsidRPr="0024416B" w:rsidRDefault="0024416B" w:rsidP="0024416B">
      <w:pPr>
        <w:tabs>
          <w:tab w:val="left" w:pos="393"/>
        </w:tabs>
        <w:spacing w:before="1" w:after="0" w:line="249" w:lineRule="auto"/>
        <w:ind w:left="100" w:right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16B">
        <w:rPr>
          <w:rFonts w:ascii="Times New Roman" w:hAnsi="Times New Roman" w:cs="Times New Roman"/>
          <w:sz w:val="24"/>
          <w:szCs w:val="24"/>
          <w:lang w:val="ru-RU"/>
        </w:rPr>
        <w:t>В случае не подтверждения редакции проекта договора потенциальным поставщиком в установленный срок, Заказчик вправе подписать договор о закупках и направить подписанный со своей стороны договор потенциальному поставщику на подписание.</w:t>
      </w:r>
    </w:p>
    <w:p w14:paraId="7E42E660" w14:textId="77777777" w:rsidR="0024416B" w:rsidRPr="0024416B" w:rsidRDefault="0024416B" w:rsidP="0024416B">
      <w:pPr>
        <w:tabs>
          <w:tab w:val="left" w:pos="393"/>
        </w:tabs>
        <w:spacing w:before="1" w:after="0" w:line="249" w:lineRule="auto"/>
        <w:ind w:left="100" w:right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16B">
        <w:rPr>
          <w:rFonts w:ascii="Times New Roman" w:hAnsi="Times New Roman" w:cs="Times New Roman"/>
          <w:sz w:val="24"/>
          <w:szCs w:val="24"/>
          <w:lang w:val="ru-RU"/>
        </w:rPr>
        <w:t>При этом Заказчик направляет победителю закупки, подписанный со своей стороны проект договора о закупках в течение 7 (семи) рабочих дней, но не ранее чем через 3 (три) рабочих дня, с даты публикации протокола итогов закупок.</w:t>
      </w:r>
    </w:p>
    <w:p w14:paraId="435045D6" w14:textId="153B020A" w:rsidR="0024416B" w:rsidRDefault="0024416B" w:rsidP="0024416B">
      <w:pPr>
        <w:tabs>
          <w:tab w:val="left" w:pos="393"/>
        </w:tabs>
        <w:spacing w:before="1" w:after="0" w:line="249" w:lineRule="auto"/>
        <w:ind w:left="100" w:right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16B">
        <w:rPr>
          <w:rFonts w:ascii="Times New Roman" w:hAnsi="Times New Roman" w:cs="Times New Roman"/>
          <w:sz w:val="24"/>
          <w:szCs w:val="24"/>
          <w:lang w:val="ru-RU"/>
        </w:rPr>
        <w:t>Победитель закупок обязан подписать договор в срок не более 5 (пяти) рабочих дней со дня подписания его Заказчиком.</w:t>
      </w:r>
    </w:p>
    <w:p w14:paraId="13C9EF96" w14:textId="44F8F893" w:rsidR="005B5405" w:rsidRPr="005B5405" w:rsidRDefault="005B5405" w:rsidP="0024416B">
      <w:pPr>
        <w:tabs>
          <w:tab w:val="left" w:pos="393"/>
        </w:tabs>
        <w:spacing w:before="1" w:after="0" w:line="249" w:lineRule="auto"/>
        <w:ind w:left="100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820CC42" w14:textId="64F0E560" w:rsidR="007B5D2F" w:rsidRPr="007B5D2F" w:rsidRDefault="007B5D2F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6. Потенциальный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Поставщик</w:t>
      </w:r>
      <w:r w:rsidR="009E653A">
        <w:rPr>
          <w:rFonts w:ascii="Times New Roman" w:hAnsi="Times New Roman" w:cs="Times New Roman"/>
          <w:b/>
          <w:bCs/>
          <w:sz w:val="24"/>
          <w:szCs w:val="24"/>
          <w:lang w:val="kk-KZ"/>
        </w:rPr>
        <w:t>,</w:t>
      </w:r>
      <w:r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изъявивший желание участвовать </w:t>
      </w:r>
      <w:r w:rsidR="009E653A">
        <w:rPr>
          <w:rFonts w:ascii="Times New Roman" w:hAnsi="Times New Roman" w:cs="Times New Roman"/>
          <w:b/>
          <w:bCs/>
          <w:sz w:val="24"/>
          <w:szCs w:val="24"/>
          <w:lang w:val="ru-RU"/>
        </w:rPr>
        <w:t>в закупке</w:t>
      </w:r>
      <w:r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должен представить официальное предложение на </w:t>
      </w:r>
      <w:r w:rsidR="009E653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поставку товаров</w:t>
      </w:r>
      <w:r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сроки и в соответствии с требованиями, указанными в Запросе</w:t>
      </w:r>
      <w:r w:rsidR="009E653A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0D48CEF4" w14:textId="77777777" w:rsidR="007B5D2F" w:rsidRPr="007B5D2F" w:rsidRDefault="007B5D2F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7CE5747" w14:textId="1ADC7409" w:rsidR="007B5D2F" w:rsidRPr="007B5D2F" w:rsidRDefault="007B5D2F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</w:t>
      </w:r>
      <w:r w:rsidRPr="007B5D2F">
        <w:rPr>
          <w:rFonts w:ascii="Times New Roman" w:hAnsi="Times New Roman" w:cs="Times New Roman"/>
          <w:sz w:val="24"/>
          <w:szCs w:val="24"/>
          <w:lang w:val="ru-RU"/>
        </w:rPr>
        <w:t>Официальные предложения представляется Заказчику в запечатанном конверте по адресу: г.Актобе, пр.А.Молдагуловой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5D2F">
        <w:rPr>
          <w:rFonts w:ascii="Times New Roman" w:hAnsi="Times New Roman" w:cs="Times New Roman"/>
          <w:sz w:val="24"/>
          <w:szCs w:val="24"/>
          <w:lang w:val="ru-RU"/>
        </w:rPr>
        <w:t xml:space="preserve">46, БЦ «Капитал Плаза», 2 этаж, офис ТОО «Казахойл Актобе». При представлении официального предложения потенциальными </w:t>
      </w:r>
      <w:r w:rsidR="00C82769">
        <w:rPr>
          <w:rFonts w:ascii="Times New Roman" w:hAnsi="Times New Roman" w:cs="Times New Roman"/>
          <w:sz w:val="24"/>
          <w:szCs w:val="24"/>
          <w:lang w:val="ru-RU"/>
        </w:rPr>
        <w:t>поставщиками</w:t>
      </w:r>
      <w:r w:rsidRPr="007B5D2F">
        <w:rPr>
          <w:rFonts w:ascii="Times New Roman" w:hAnsi="Times New Roman" w:cs="Times New Roman"/>
          <w:sz w:val="24"/>
          <w:szCs w:val="24"/>
          <w:lang w:val="ru-RU"/>
        </w:rPr>
        <w:t xml:space="preserve"> либо их уполномоченными представителями нарочно, потенциальные </w:t>
      </w:r>
      <w:r w:rsidR="009E653A">
        <w:rPr>
          <w:rFonts w:ascii="Times New Roman" w:hAnsi="Times New Roman" w:cs="Times New Roman"/>
          <w:sz w:val="24"/>
          <w:szCs w:val="24"/>
          <w:lang w:val="ru-RU"/>
        </w:rPr>
        <w:t>поставщики</w:t>
      </w:r>
      <w:r w:rsidRPr="007B5D2F">
        <w:rPr>
          <w:rFonts w:ascii="Times New Roman" w:hAnsi="Times New Roman" w:cs="Times New Roman"/>
          <w:sz w:val="24"/>
          <w:szCs w:val="24"/>
          <w:lang w:val="ru-RU"/>
        </w:rPr>
        <w:t xml:space="preserve"> либо их уполномоченные представители должны представить доверенность лицам, представляющим интересы потенциального </w:t>
      </w:r>
      <w:r w:rsidR="009E653A">
        <w:rPr>
          <w:rFonts w:ascii="Times New Roman" w:hAnsi="Times New Roman" w:cs="Times New Roman"/>
          <w:sz w:val="24"/>
          <w:szCs w:val="24"/>
          <w:lang w:val="ru-RU"/>
        </w:rPr>
        <w:t>поставщика</w:t>
      </w:r>
      <w:r w:rsidRPr="007B5D2F">
        <w:rPr>
          <w:rFonts w:ascii="Times New Roman" w:hAnsi="Times New Roman" w:cs="Times New Roman"/>
          <w:sz w:val="24"/>
          <w:szCs w:val="24"/>
          <w:lang w:val="ru-RU"/>
        </w:rPr>
        <w:t xml:space="preserve"> на право представления официального предложения, с копией </w:t>
      </w:r>
      <w:r w:rsidR="00C82769" w:rsidRPr="007B5D2F">
        <w:rPr>
          <w:rFonts w:ascii="Times New Roman" w:hAnsi="Times New Roman" w:cs="Times New Roman"/>
          <w:sz w:val="24"/>
          <w:szCs w:val="24"/>
          <w:lang w:val="ru-RU"/>
        </w:rPr>
        <w:t>документа,</w:t>
      </w:r>
      <w:r w:rsidRPr="007B5D2F">
        <w:rPr>
          <w:rFonts w:ascii="Times New Roman" w:hAnsi="Times New Roman" w:cs="Times New Roman"/>
          <w:sz w:val="24"/>
          <w:szCs w:val="24"/>
          <w:lang w:val="ru-RU"/>
        </w:rPr>
        <w:t xml:space="preserve"> удостоверяющего личность.</w:t>
      </w:r>
    </w:p>
    <w:p w14:paraId="41F73CD3" w14:textId="77777777" w:rsidR="007B5D2F" w:rsidRPr="007B5D2F" w:rsidRDefault="007B5D2F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44E53235" w14:textId="77777777" w:rsidR="007B5D2F" w:rsidRPr="007B5D2F" w:rsidRDefault="007B5D2F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7C40701" w14:textId="77777777" w:rsidR="007B5D2F" w:rsidRPr="007B5D2F" w:rsidRDefault="007B5D2F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7. Срок начала представления конвертов с официальными конкурсными предложениями:  </w:t>
      </w:r>
    </w:p>
    <w:p w14:paraId="264D6C7C" w14:textId="77777777" w:rsidR="007B5D2F" w:rsidRPr="007B5D2F" w:rsidRDefault="007B5D2F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3479097" w14:textId="760BE597" w:rsidR="007B5D2F" w:rsidRPr="009E653A" w:rsidRDefault="007B5D2F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53A">
        <w:rPr>
          <w:rFonts w:ascii="Times New Roman" w:hAnsi="Times New Roman" w:cs="Times New Roman"/>
          <w:sz w:val="24"/>
          <w:szCs w:val="24"/>
          <w:lang w:val="ru-RU"/>
        </w:rPr>
        <w:t xml:space="preserve">14:00 чмв. </w:t>
      </w:r>
      <w:r w:rsidR="0018321B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Pr="009E65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653A" w:rsidRPr="009E653A">
        <w:rPr>
          <w:rFonts w:ascii="Times New Roman" w:hAnsi="Times New Roman" w:cs="Times New Roman"/>
          <w:sz w:val="24"/>
          <w:szCs w:val="24"/>
          <w:lang w:val="ru-RU"/>
        </w:rPr>
        <w:t>сентября</w:t>
      </w:r>
      <w:r w:rsidRPr="009E653A">
        <w:rPr>
          <w:rFonts w:ascii="Times New Roman" w:hAnsi="Times New Roman" w:cs="Times New Roman"/>
          <w:sz w:val="24"/>
          <w:szCs w:val="24"/>
          <w:lang w:val="ru-RU"/>
        </w:rPr>
        <w:t xml:space="preserve"> 2023 года.</w:t>
      </w:r>
    </w:p>
    <w:p w14:paraId="6B82A587" w14:textId="77777777" w:rsidR="007B5D2F" w:rsidRPr="007B5D2F" w:rsidRDefault="007B5D2F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E15207D" w14:textId="63E76E62" w:rsidR="007B5D2F" w:rsidRPr="007B5D2F" w:rsidRDefault="009E653A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8. </w:t>
      </w:r>
      <w:r w:rsidR="007B5D2F"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>Срок окончания представления конвертов с официальными конкурсными предложениями:</w:t>
      </w:r>
    </w:p>
    <w:p w14:paraId="5B8C09F0" w14:textId="77777777" w:rsidR="007B5D2F" w:rsidRPr="007B5D2F" w:rsidRDefault="007B5D2F" w:rsidP="00577489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5AD7CBC" w14:textId="086F5284" w:rsidR="005B5405" w:rsidRDefault="007B5D2F" w:rsidP="00577489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53A">
        <w:rPr>
          <w:rFonts w:ascii="Times New Roman" w:hAnsi="Times New Roman" w:cs="Times New Roman"/>
          <w:sz w:val="24"/>
          <w:szCs w:val="24"/>
          <w:lang w:val="ru-RU"/>
        </w:rPr>
        <w:t xml:space="preserve">18:00 чмв. </w:t>
      </w:r>
      <w:r w:rsidR="0018321B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Pr="009E65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653A" w:rsidRPr="009E653A">
        <w:rPr>
          <w:rFonts w:ascii="Times New Roman" w:hAnsi="Times New Roman" w:cs="Times New Roman"/>
          <w:sz w:val="24"/>
          <w:szCs w:val="24"/>
          <w:lang w:val="ru-RU"/>
        </w:rPr>
        <w:t>сентября</w:t>
      </w:r>
      <w:r w:rsidRPr="009E653A">
        <w:rPr>
          <w:rFonts w:ascii="Times New Roman" w:hAnsi="Times New Roman" w:cs="Times New Roman"/>
          <w:sz w:val="24"/>
          <w:szCs w:val="24"/>
          <w:lang w:val="ru-RU"/>
        </w:rPr>
        <w:t xml:space="preserve"> 2023 года.</w:t>
      </w:r>
    </w:p>
    <w:p w14:paraId="39FC444A" w14:textId="77777777" w:rsidR="009E653A" w:rsidRDefault="009E653A" w:rsidP="00577489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0FD0657" w14:textId="77777777" w:rsidR="009E653A" w:rsidRPr="009E653A" w:rsidRDefault="009E653A" w:rsidP="00577489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</w:rPr>
      </w:pPr>
      <w:r w:rsidRPr="009E653A">
        <w:rPr>
          <w:rFonts w:ascii="Times New Roman" w:hAnsi="Times New Roman" w:cs="Times New Roman"/>
          <w:sz w:val="24"/>
          <w:szCs w:val="24"/>
        </w:rPr>
        <w:t>Контакты для получения более подробной информации:</w:t>
      </w:r>
    </w:p>
    <w:p w14:paraId="15E92108" w14:textId="77777777" w:rsidR="009E653A" w:rsidRPr="009E653A" w:rsidRDefault="009E653A" w:rsidP="00577489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</w:rPr>
      </w:pPr>
    </w:p>
    <w:p w14:paraId="2BA4F930" w14:textId="7742E06B" w:rsidR="009E653A" w:rsidRPr="009E653A" w:rsidRDefault="009E653A" w:rsidP="00577489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53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специалист материального стола отдела «МТСиСХ» Курманов И.А.</w:t>
      </w:r>
      <w:r w:rsidRPr="009E653A">
        <w:rPr>
          <w:rFonts w:ascii="Times New Roman" w:hAnsi="Times New Roman" w:cs="Times New Roman"/>
          <w:sz w:val="24"/>
          <w:szCs w:val="24"/>
        </w:rPr>
        <w:t xml:space="preserve"> – моб. номер 8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777 465 88 99</w:t>
      </w:r>
      <w:r w:rsidRPr="009E653A">
        <w:rPr>
          <w:rFonts w:ascii="Times New Roman" w:hAnsi="Times New Roman" w:cs="Times New Roman"/>
          <w:sz w:val="24"/>
          <w:szCs w:val="24"/>
        </w:rPr>
        <w:t>, 8(7132) 747-</w:t>
      </w:r>
      <w:r>
        <w:rPr>
          <w:rFonts w:ascii="Times New Roman" w:hAnsi="Times New Roman" w:cs="Times New Roman"/>
          <w:sz w:val="24"/>
          <w:szCs w:val="24"/>
          <w:lang w:val="ru-RU"/>
        </w:rPr>
        <w:t>058</w:t>
      </w:r>
      <w:r w:rsidRPr="009E653A">
        <w:rPr>
          <w:rFonts w:ascii="Times New Roman" w:hAnsi="Times New Roman" w:cs="Times New Roman"/>
          <w:sz w:val="24"/>
          <w:szCs w:val="24"/>
        </w:rPr>
        <w:t>,</w:t>
      </w:r>
      <w:r w:rsidRPr="009E65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электронная почта - </w:t>
      </w:r>
      <w:r>
        <w:rPr>
          <w:rFonts w:ascii="Times New Roman" w:hAnsi="Times New Roman" w:cs="Times New Roman"/>
          <w:sz w:val="24"/>
          <w:szCs w:val="24"/>
          <w:lang w:val="en-US"/>
        </w:rPr>
        <w:t>kurmanov</w:t>
      </w:r>
      <w:r w:rsidRPr="009E653A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E653A">
        <w:rPr>
          <w:rFonts w:ascii="Times New Roman" w:hAnsi="Times New Roman" w:cs="Times New Roman"/>
          <w:sz w:val="24"/>
          <w:szCs w:val="24"/>
        </w:rPr>
        <w:t>@koa.kz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3EC0BF3" w14:textId="77777777" w:rsidR="00577489" w:rsidRDefault="00577489" w:rsidP="00577489">
      <w:pPr>
        <w:tabs>
          <w:tab w:val="left" w:pos="393"/>
        </w:tabs>
        <w:spacing w:before="1" w:after="0" w:line="249" w:lineRule="auto"/>
        <w:ind w:right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3136590F" w14:textId="7ADC0D1F" w:rsidR="00577489" w:rsidRPr="00577489" w:rsidRDefault="00577489" w:rsidP="00577489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577489" w:rsidRPr="00577489">
          <w:pgSz w:w="11900" w:h="16840"/>
          <w:pgMar w:top="960" w:right="460" w:bottom="1780" w:left="500" w:header="491" w:footer="1599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Перечень прилагаемых документов: Проект Договора о закупке товаро</w:t>
      </w:r>
      <w:r w:rsidR="006C775D">
        <w:rPr>
          <w:rFonts w:ascii="Times New Roman" w:hAnsi="Times New Roman" w:cs="Times New Roman"/>
          <w:sz w:val="24"/>
          <w:szCs w:val="24"/>
          <w:lang w:val="ru-RU"/>
        </w:rPr>
        <w:t>в.</w:t>
      </w:r>
    </w:p>
    <w:p w14:paraId="380E5DBF" w14:textId="7BC3FE9A" w:rsidR="00B947F1" w:rsidRPr="006D626B" w:rsidRDefault="00B947F1" w:rsidP="0018321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947F1" w:rsidRPr="006D6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F7DC7"/>
    <w:multiLevelType w:val="hybridMultilevel"/>
    <w:tmpl w:val="202C9DE6"/>
    <w:lvl w:ilvl="0" w:tplc="F0267620">
      <w:numFmt w:val="bullet"/>
      <w:lvlText w:val="-"/>
      <w:lvlJc w:val="left"/>
      <w:pPr>
        <w:ind w:left="100" w:hanging="10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kk-KZ" w:eastAsia="en-US" w:bidi="ar-SA"/>
      </w:rPr>
    </w:lvl>
    <w:lvl w:ilvl="1" w:tplc="07861FC2">
      <w:numFmt w:val="bullet"/>
      <w:lvlText w:val="•"/>
      <w:lvlJc w:val="left"/>
      <w:pPr>
        <w:ind w:left="1184" w:hanging="105"/>
      </w:pPr>
      <w:rPr>
        <w:rFonts w:hint="default"/>
        <w:lang w:val="kk-KZ" w:eastAsia="en-US" w:bidi="ar-SA"/>
      </w:rPr>
    </w:lvl>
    <w:lvl w:ilvl="2" w:tplc="D6A4EF34">
      <w:numFmt w:val="bullet"/>
      <w:lvlText w:val="•"/>
      <w:lvlJc w:val="left"/>
      <w:pPr>
        <w:ind w:left="2268" w:hanging="105"/>
      </w:pPr>
      <w:rPr>
        <w:rFonts w:hint="default"/>
        <w:lang w:val="kk-KZ" w:eastAsia="en-US" w:bidi="ar-SA"/>
      </w:rPr>
    </w:lvl>
    <w:lvl w:ilvl="3" w:tplc="675CA4C6">
      <w:numFmt w:val="bullet"/>
      <w:lvlText w:val="•"/>
      <w:lvlJc w:val="left"/>
      <w:pPr>
        <w:ind w:left="3352" w:hanging="105"/>
      </w:pPr>
      <w:rPr>
        <w:rFonts w:hint="default"/>
        <w:lang w:val="kk-KZ" w:eastAsia="en-US" w:bidi="ar-SA"/>
      </w:rPr>
    </w:lvl>
    <w:lvl w:ilvl="4" w:tplc="DDD4A486">
      <w:numFmt w:val="bullet"/>
      <w:lvlText w:val="•"/>
      <w:lvlJc w:val="left"/>
      <w:pPr>
        <w:ind w:left="4436" w:hanging="105"/>
      </w:pPr>
      <w:rPr>
        <w:rFonts w:hint="default"/>
        <w:lang w:val="kk-KZ" w:eastAsia="en-US" w:bidi="ar-SA"/>
      </w:rPr>
    </w:lvl>
    <w:lvl w:ilvl="5" w:tplc="517ED19E">
      <w:numFmt w:val="bullet"/>
      <w:lvlText w:val="•"/>
      <w:lvlJc w:val="left"/>
      <w:pPr>
        <w:ind w:left="5520" w:hanging="105"/>
      </w:pPr>
      <w:rPr>
        <w:rFonts w:hint="default"/>
        <w:lang w:val="kk-KZ" w:eastAsia="en-US" w:bidi="ar-SA"/>
      </w:rPr>
    </w:lvl>
    <w:lvl w:ilvl="6" w:tplc="37DA12D6">
      <w:numFmt w:val="bullet"/>
      <w:lvlText w:val="•"/>
      <w:lvlJc w:val="left"/>
      <w:pPr>
        <w:ind w:left="6604" w:hanging="105"/>
      </w:pPr>
      <w:rPr>
        <w:rFonts w:hint="default"/>
        <w:lang w:val="kk-KZ" w:eastAsia="en-US" w:bidi="ar-SA"/>
      </w:rPr>
    </w:lvl>
    <w:lvl w:ilvl="7" w:tplc="E0B660F0">
      <w:numFmt w:val="bullet"/>
      <w:lvlText w:val="•"/>
      <w:lvlJc w:val="left"/>
      <w:pPr>
        <w:ind w:left="7688" w:hanging="105"/>
      </w:pPr>
      <w:rPr>
        <w:rFonts w:hint="default"/>
        <w:lang w:val="kk-KZ" w:eastAsia="en-US" w:bidi="ar-SA"/>
      </w:rPr>
    </w:lvl>
    <w:lvl w:ilvl="8" w:tplc="4B4AA97E">
      <w:numFmt w:val="bullet"/>
      <w:lvlText w:val="•"/>
      <w:lvlJc w:val="left"/>
      <w:pPr>
        <w:ind w:left="8772" w:hanging="105"/>
      </w:pPr>
      <w:rPr>
        <w:rFonts w:hint="default"/>
        <w:lang w:val="kk-KZ" w:eastAsia="en-US" w:bidi="ar-SA"/>
      </w:rPr>
    </w:lvl>
  </w:abstractNum>
  <w:abstractNum w:abstractNumId="1" w15:restartNumberingAfterBreak="0">
    <w:nsid w:val="62E23A0A"/>
    <w:multiLevelType w:val="hybridMultilevel"/>
    <w:tmpl w:val="648244BE"/>
    <w:lvl w:ilvl="0" w:tplc="8BCCBDA6">
      <w:start w:val="2"/>
      <w:numFmt w:val="decimal"/>
      <w:lvlText w:val="%1."/>
      <w:lvlJc w:val="left"/>
      <w:pPr>
        <w:ind w:left="28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407E8742">
      <w:numFmt w:val="bullet"/>
      <w:lvlText w:val="•"/>
      <w:lvlJc w:val="left"/>
      <w:pPr>
        <w:ind w:left="1346" w:hanging="180"/>
      </w:pPr>
      <w:rPr>
        <w:rFonts w:hint="default"/>
        <w:lang w:val="kk-KZ" w:eastAsia="en-US" w:bidi="ar-SA"/>
      </w:rPr>
    </w:lvl>
    <w:lvl w:ilvl="2" w:tplc="68A8728E">
      <w:numFmt w:val="bullet"/>
      <w:lvlText w:val="•"/>
      <w:lvlJc w:val="left"/>
      <w:pPr>
        <w:ind w:left="2412" w:hanging="180"/>
      </w:pPr>
      <w:rPr>
        <w:rFonts w:hint="default"/>
        <w:lang w:val="kk-KZ" w:eastAsia="en-US" w:bidi="ar-SA"/>
      </w:rPr>
    </w:lvl>
    <w:lvl w:ilvl="3" w:tplc="22E2B988">
      <w:numFmt w:val="bullet"/>
      <w:lvlText w:val="•"/>
      <w:lvlJc w:val="left"/>
      <w:pPr>
        <w:ind w:left="3478" w:hanging="180"/>
      </w:pPr>
      <w:rPr>
        <w:rFonts w:hint="default"/>
        <w:lang w:val="kk-KZ" w:eastAsia="en-US" w:bidi="ar-SA"/>
      </w:rPr>
    </w:lvl>
    <w:lvl w:ilvl="4" w:tplc="39F6F6C8">
      <w:numFmt w:val="bullet"/>
      <w:lvlText w:val="•"/>
      <w:lvlJc w:val="left"/>
      <w:pPr>
        <w:ind w:left="4544" w:hanging="180"/>
      </w:pPr>
      <w:rPr>
        <w:rFonts w:hint="default"/>
        <w:lang w:val="kk-KZ" w:eastAsia="en-US" w:bidi="ar-SA"/>
      </w:rPr>
    </w:lvl>
    <w:lvl w:ilvl="5" w:tplc="FFF29590">
      <w:numFmt w:val="bullet"/>
      <w:lvlText w:val="•"/>
      <w:lvlJc w:val="left"/>
      <w:pPr>
        <w:ind w:left="5610" w:hanging="180"/>
      </w:pPr>
      <w:rPr>
        <w:rFonts w:hint="default"/>
        <w:lang w:val="kk-KZ" w:eastAsia="en-US" w:bidi="ar-SA"/>
      </w:rPr>
    </w:lvl>
    <w:lvl w:ilvl="6" w:tplc="213414A8">
      <w:numFmt w:val="bullet"/>
      <w:lvlText w:val="•"/>
      <w:lvlJc w:val="left"/>
      <w:pPr>
        <w:ind w:left="6676" w:hanging="180"/>
      </w:pPr>
      <w:rPr>
        <w:rFonts w:hint="default"/>
        <w:lang w:val="kk-KZ" w:eastAsia="en-US" w:bidi="ar-SA"/>
      </w:rPr>
    </w:lvl>
    <w:lvl w:ilvl="7" w:tplc="B0BCBE84">
      <w:numFmt w:val="bullet"/>
      <w:lvlText w:val="•"/>
      <w:lvlJc w:val="left"/>
      <w:pPr>
        <w:ind w:left="7742" w:hanging="180"/>
      </w:pPr>
      <w:rPr>
        <w:rFonts w:hint="default"/>
        <w:lang w:val="kk-KZ" w:eastAsia="en-US" w:bidi="ar-SA"/>
      </w:rPr>
    </w:lvl>
    <w:lvl w:ilvl="8" w:tplc="5EC4D9D6">
      <w:numFmt w:val="bullet"/>
      <w:lvlText w:val="•"/>
      <w:lvlJc w:val="left"/>
      <w:pPr>
        <w:ind w:left="8808" w:hanging="180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C1"/>
    <w:rsid w:val="000A01FB"/>
    <w:rsid w:val="000C2163"/>
    <w:rsid w:val="001169A2"/>
    <w:rsid w:val="0018321B"/>
    <w:rsid w:val="001F5E71"/>
    <w:rsid w:val="0024416B"/>
    <w:rsid w:val="002F22C1"/>
    <w:rsid w:val="00483F80"/>
    <w:rsid w:val="00577489"/>
    <w:rsid w:val="005B5405"/>
    <w:rsid w:val="006101B4"/>
    <w:rsid w:val="006C775D"/>
    <w:rsid w:val="006D626B"/>
    <w:rsid w:val="007B5D2F"/>
    <w:rsid w:val="007F04FA"/>
    <w:rsid w:val="008B29A6"/>
    <w:rsid w:val="009E653A"/>
    <w:rsid w:val="00B63BC5"/>
    <w:rsid w:val="00B76032"/>
    <w:rsid w:val="00B947F1"/>
    <w:rsid w:val="00C429C0"/>
    <w:rsid w:val="00C4630A"/>
    <w:rsid w:val="00C653B4"/>
    <w:rsid w:val="00C82769"/>
    <w:rsid w:val="00DA4B94"/>
    <w:rsid w:val="00E54ECC"/>
    <w:rsid w:val="00F34338"/>
    <w:rsid w:val="00F5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712D"/>
  <w15:chartTrackingRefBased/>
  <w15:docId w15:val="{EC8B58A8-6397-4382-BF19-319272FF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D626B"/>
    <w:pPr>
      <w:widowControl w:val="0"/>
      <w:autoSpaceDE w:val="0"/>
      <w:autoSpaceDN w:val="0"/>
      <w:spacing w:before="15" w:after="0" w:line="240" w:lineRule="auto"/>
      <w:ind w:left="125" w:right="165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D626B"/>
    <w:rPr>
      <w:rFonts w:ascii="Times New Roman" w:eastAsia="Times New Roman" w:hAnsi="Times New Roman" w:cs="Times New Roman"/>
      <w:b/>
      <w:bCs/>
      <w:sz w:val="18"/>
      <w:szCs w:val="18"/>
      <w:lang w:val="kk-KZ"/>
    </w:rPr>
  </w:style>
  <w:style w:type="table" w:customStyle="1" w:styleId="TableNormal">
    <w:name w:val="Table Normal"/>
    <w:uiPriority w:val="2"/>
    <w:semiHidden/>
    <w:unhideWhenUsed/>
    <w:qFormat/>
    <w:rsid w:val="006D62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D62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6D626B"/>
    <w:rPr>
      <w:rFonts w:ascii="Times New Roman" w:eastAsia="Times New Roman" w:hAnsi="Times New Roman" w:cs="Times New Roman"/>
      <w:sz w:val="18"/>
      <w:szCs w:val="18"/>
      <w:lang w:val="kk-KZ"/>
    </w:rPr>
  </w:style>
  <w:style w:type="paragraph" w:styleId="a5">
    <w:name w:val="List Paragraph"/>
    <w:basedOn w:val="a"/>
    <w:uiPriority w:val="1"/>
    <w:qFormat/>
    <w:rsid w:val="006D626B"/>
    <w:pPr>
      <w:widowControl w:val="0"/>
      <w:autoSpaceDE w:val="0"/>
      <w:autoSpaceDN w:val="0"/>
      <w:spacing w:after="0" w:line="240" w:lineRule="auto"/>
      <w:ind w:left="100" w:hanging="180"/>
      <w:jc w:val="both"/>
    </w:pPr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6D62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styleId="a6">
    <w:name w:val="Table Grid"/>
    <w:basedOn w:val="a1"/>
    <w:uiPriority w:val="39"/>
    <w:rsid w:val="000A0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B540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B5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KOA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Kurmanov Islam</dc:creator>
  <cp:keywords/>
  <dc:description/>
  <cp:lastModifiedBy>Kurmanov Islam</cp:lastModifiedBy>
  <cp:revision>16</cp:revision>
  <dcterms:created xsi:type="dcterms:W3CDTF">2023-08-27T08:56:00Z</dcterms:created>
  <dcterms:modified xsi:type="dcterms:W3CDTF">2023-09-18T12:08:00Z</dcterms:modified>
</cp:coreProperties>
</file>