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B494" w14:textId="77777777" w:rsidR="00192586" w:rsidRPr="009218C6" w:rsidRDefault="00192586" w:rsidP="0019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Договор о закупке товаров №__________от 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9218C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218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70515AC" w14:textId="77777777" w:rsidR="00CF18DA" w:rsidRDefault="00CF18DA" w:rsidP="00CF18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6631" w14:textId="25631A73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"</w:t>
      </w:r>
      <w:proofErr w:type="spellStart"/>
      <w:r w:rsidRPr="00CF18DA">
        <w:rPr>
          <w:rFonts w:ascii="Times New Roman" w:hAnsi="Times New Roman" w:cs="Times New Roman"/>
          <w:sz w:val="24"/>
          <w:szCs w:val="24"/>
        </w:rPr>
        <w:t>Казахойл</w:t>
      </w:r>
      <w:proofErr w:type="spellEnd"/>
      <w:r w:rsidRPr="00CF18DA">
        <w:rPr>
          <w:rFonts w:ascii="Times New Roman" w:hAnsi="Times New Roman" w:cs="Times New Roman"/>
          <w:sz w:val="24"/>
          <w:szCs w:val="24"/>
        </w:rPr>
        <w:t xml:space="preserve"> Актобе", именуемое в дальнейшем «Заказчи</w:t>
      </w:r>
      <w:r>
        <w:rPr>
          <w:rFonts w:ascii="Times New Roman" w:hAnsi="Times New Roman" w:cs="Times New Roman"/>
          <w:sz w:val="24"/>
          <w:szCs w:val="24"/>
        </w:rPr>
        <w:t>к», в лице Генеральн</w:t>
      </w:r>
      <w:r w:rsidR="009847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847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9C">
        <w:rPr>
          <w:rFonts w:ascii="Times New Roman" w:hAnsi="Times New Roman" w:cs="Times New Roman"/>
          <w:sz w:val="24"/>
          <w:szCs w:val="24"/>
        </w:rPr>
        <w:t>Касымгалиева</w:t>
      </w:r>
      <w:proofErr w:type="spellEnd"/>
      <w:r w:rsidR="0098479C">
        <w:rPr>
          <w:rFonts w:ascii="Times New Roman" w:hAnsi="Times New Roman" w:cs="Times New Roman"/>
          <w:sz w:val="24"/>
          <w:szCs w:val="24"/>
        </w:rPr>
        <w:t xml:space="preserve"> К.М. и Первого заместителя генерального директора </w:t>
      </w:r>
      <w:proofErr w:type="spellStart"/>
      <w:r w:rsidR="0098479C" w:rsidRPr="0098479C">
        <w:rPr>
          <w:rFonts w:ascii="Times New Roman" w:hAnsi="Times New Roman" w:cs="Times New Roman"/>
          <w:sz w:val="24"/>
          <w:szCs w:val="24"/>
        </w:rPr>
        <w:t>Чжао</w:t>
      </w:r>
      <w:proofErr w:type="spellEnd"/>
      <w:r w:rsidR="0098479C" w:rsidRPr="0098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9C" w:rsidRPr="0098479C">
        <w:rPr>
          <w:rFonts w:ascii="Times New Roman" w:hAnsi="Times New Roman" w:cs="Times New Roman"/>
          <w:sz w:val="24"/>
          <w:szCs w:val="24"/>
        </w:rPr>
        <w:t>Цзичэнь</w:t>
      </w:r>
      <w:proofErr w:type="spellEnd"/>
      <w:r w:rsidR="0098479C" w:rsidRPr="0098479C">
        <w:rPr>
          <w:rFonts w:ascii="Times New Roman" w:hAnsi="Times New Roman" w:cs="Times New Roman"/>
          <w:sz w:val="24"/>
          <w:szCs w:val="24"/>
        </w:rPr>
        <w:t xml:space="preserve"> (Zhao Jichen)</w:t>
      </w:r>
      <w:r w:rsidRPr="00CF18DA">
        <w:rPr>
          <w:rFonts w:ascii="Times New Roman" w:hAnsi="Times New Roman" w:cs="Times New Roman"/>
          <w:sz w:val="24"/>
          <w:szCs w:val="24"/>
        </w:rPr>
        <w:t xml:space="preserve">, 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r w:rsidR="00586E95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53551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Товарищество с ограниченной ответственностью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35517"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35517">
        <w:rPr>
          <w:rFonts w:ascii="Times New Roman" w:hAnsi="Times New Roman" w:cs="Times New Roman"/>
          <w:sz w:val="24"/>
          <w:szCs w:val="24"/>
        </w:rPr>
        <w:t xml:space="preserve"> </w:t>
      </w:r>
      <w:r w:rsidR="00535517" w:rsidRPr="00535517"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в лице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53551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B0F8D">
        <w:rPr>
          <w:rFonts w:ascii="Times New Roman" w:hAnsi="Times New Roman" w:cs="Times New Roman"/>
          <w:sz w:val="24"/>
          <w:szCs w:val="24"/>
        </w:rPr>
        <w:t>/Талона/Свидетельства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8DA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а по отдельности как указано</w:t>
      </w:r>
      <w:r>
        <w:rPr>
          <w:rFonts w:ascii="Times New Roman" w:hAnsi="Times New Roman" w:cs="Times New Roman"/>
          <w:sz w:val="24"/>
          <w:szCs w:val="24"/>
        </w:rPr>
        <w:t xml:space="preserve"> выше «Сторона», </w:t>
      </w:r>
      <w:r w:rsidR="00192586" w:rsidRPr="00192586">
        <w:rPr>
          <w:rFonts w:ascii="Times New Roman" w:hAnsi="Times New Roman" w:cs="Times New Roman"/>
          <w:sz w:val="24"/>
          <w:szCs w:val="24"/>
        </w:rPr>
        <w:t>в соответствии с Порядком осуществления закупок акционерного общества «Фонд национального благосостояния «</w:t>
      </w:r>
      <w:proofErr w:type="spellStart"/>
      <w:r w:rsidR="00192586" w:rsidRPr="00192586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="00192586" w:rsidRPr="00192586">
        <w:rPr>
          <w:rFonts w:ascii="Times New Roman" w:hAnsi="Times New Roman" w:cs="Times New Roman"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192586" w:rsidRPr="00192586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="00192586" w:rsidRPr="00192586">
        <w:rPr>
          <w:rFonts w:ascii="Times New Roman" w:hAnsi="Times New Roman" w:cs="Times New Roman"/>
          <w:sz w:val="24"/>
          <w:szCs w:val="24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="00192586" w:rsidRPr="00192586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="00192586" w:rsidRPr="00192586">
        <w:rPr>
          <w:rFonts w:ascii="Times New Roman" w:hAnsi="Times New Roman" w:cs="Times New Roman"/>
          <w:sz w:val="24"/>
          <w:szCs w:val="24"/>
        </w:rPr>
        <w:t xml:space="preserve">» (№193 от «03» марта 2022 года) (далее – Порядок), </w:t>
      </w:r>
      <w:r w:rsidRPr="00CF18D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заключили настоящий дог</w:t>
      </w:r>
      <w:r>
        <w:rPr>
          <w:rFonts w:ascii="Times New Roman" w:hAnsi="Times New Roman" w:cs="Times New Roman"/>
          <w:sz w:val="24"/>
          <w:szCs w:val="24"/>
        </w:rPr>
        <w:t xml:space="preserve">овор о закупках товара (далее – </w:t>
      </w:r>
      <w:r w:rsidRPr="00CF18DA">
        <w:rPr>
          <w:rFonts w:ascii="Times New Roman" w:hAnsi="Times New Roman" w:cs="Times New Roman"/>
          <w:sz w:val="24"/>
          <w:szCs w:val="24"/>
        </w:rPr>
        <w:t>Договор) и пришли к соглашению о нижеследующем.</w:t>
      </w:r>
    </w:p>
    <w:p w14:paraId="17E63634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188B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F4C7A6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1.1. Поставщик обязуется поставить и передать в собственность Заказчика товары по ценам, параметрам</w:t>
      </w:r>
      <w:r>
        <w:rPr>
          <w:rFonts w:ascii="Times New Roman" w:hAnsi="Times New Roman" w:cs="Times New Roman"/>
          <w:sz w:val="24"/>
          <w:szCs w:val="24"/>
        </w:rPr>
        <w:t xml:space="preserve"> и другим условиям, указанным в </w:t>
      </w:r>
      <w:r w:rsidRPr="00CF18DA">
        <w:rPr>
          <w:rFonts w:ascii="Times New Roman" w:hAnsi="Times New Roman" w:cs="Times New Roman"/>
          <w:sz w:val="24"/>
          <w:szCs w:val="24"/>
        </w:rPr>
        <w:t>Договоре (далее - Товар), а Заказчик обязуется принять и оплатить Товар на условиях настоящего Догово</w:t>
      </w:r>
      <w:r>
        <w:rPr>
          <w:rFonts w:ascii="Times New Roman" w:hAnsi="Times New Roman" w:cs="Times New Roman"/>
          <w:sz w:val="24"/>
          <w:szCs w:val="24"/>
        </w:rPr>
        <w:t xml:space="preserve">ра при условии надлежащего исполнения </w:t>
      </w:r>
      <w:r w:rsidRPr="00CF18DA">
        <w:rPr>
          <w:rFonts w:ascii="Times New Roman" w:hAnsi="Times New Roman" w:cs="Times New Roman"/>
          <w:sz w:val="24"/>
          <w:szCs w:val="24"/>
        </w:rPr>
        <w:t>Поставщиком своих обязательств по Договору.</w:t>
      </w:r>
    </w:p>
    <w:p w14:paraId="34012055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1.2. Товар является новым и не бывшим в употреблении.</w:t>
      </w:r>
    </w:p>
    <w:p w14:paraId="2A421F0B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1.3. Поставщик гарантирует, что обладает правом собственности на Товар или иным образом уполномочен распоряжаться Товаро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Pr="00CF18DA">
        <w:rPr>
          <w:rFonts w:ascii="Times New Roman" w:hAnsi="Times New Roman" w:cs="Times New Roman"/>
          <w:sz w:val="24"/>
          <w:szCs w:val="24"/>
        </w:rPr>
        <w:t>передача Товара в собственность Заказчика является законной и что поставленный Товар свободен</w:t>
      </w:r>
      <w:r>
        <w:rPr>
          <w:rFonts w:ascii="Times New Roman" w:hAnsi="Times New Roman" w:cs="Times New Roman"/>
          <w:sz w:val="24"/>
          <w:szCs w:val="24"/>
        </w:rPr>
        <w:t xml:space="preserve"> от какой-либо ответственности, </w:t>
      </w:r>
      <w:r w:rsidRPr="00CF18DA">
        <w:rPr>
          <w:rFonts w:ascii="Times New Roman" w:hAnsi="Times New Roman" w:cs="Times New Roman"/>
          <w:sz w:val="24"/>
          <w:szCs w:val="24"/>
        </w:rPr>
        <w:t>обременения, обязательств.</w:t>
      </w:r>
    </w:p>
    <w:p w14:paraId="45ADAB62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4A5E5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</w:t>
      </w:r>
    </w:p>
    <w:p w14:paraId="0BAD0D20" w14:textId="7821A9E1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 xml:space="preserve">2.1. Общая сумма настоящего Договора составляет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8C7B64" w:rsidRPr="00E704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C7B64">
        <w:rPr>
          <w:rFonts w:ascii="Times New Roman" w:hAnsi="Times New Roman" w:cs="Times New Roman"/>
          <w:sz w:val="24"/>
          <w:szCs w:val="24"/>
        </w:rPr>
        <w:t xml:space="preserve"> т</w:t>
      </w:r>
      <w:r w:rsidRPr="00CF18DA">
        <w:rPr>
          <w:rFonts w:ascii="Times New Roman" w:hAnsi="Times New Roman" w:cs="Times New Roman"/>
          <w:sz w:val="24"/>
          <w:szCs w:val="24"/>
        </w:rPr>
        <w:t xml:space="preserve">енге с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/без НДС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РК</w:t>
      </w:r>
      <w:r w:rsidRPr="00CF18DA">
        <w:rPr>
          <w:rFonts w:ascii="Times New Roman" w:hAnsi="Times New Roman" w:cs="Times New Roman"/>
          <w:sz w:val="24"/>
          <w:szCs w:val="24"/>
        </w:rPr>
        <w:t xml:space="preserve"> и включает все расходы, необходимые для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условий Договора, и не </w:t>
      </w:r>
      <w:r w:rsidRPr="00CF18DA">
        <w:rPr>
          <w:rFonts w:ascii="Times New Roman" w:hAnsi="Times New Roman" w:cs="Times New Roman"/>
          <w:sz w:val="24"/>
          <w:szCs w:val="24"/>
        </w:rPr>
        <w:t>подлежит изменению до полного исполнения Сторонами своих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говору, за исключением случаев, </w:t>
      </w:r>
      <w:r w:rsidRPr="00CF18DA">
        <w:rPr>
          <w:rFonts w:ascii="Times New Roman" w:hAnsi="Times New Roman" w:cs="Times New Roman"/>
          <w:sz w:val="24"/>
          <w:szCs w:val="24"/>
        </w:rPr>
        <w:t>предусмотренных Договором</w:t>
      </w:r>
      <w:r w:rsidR="008C7B64">
        <w:rPr>
          <w:rFonts w:ascii="Times New Roman" w:hAnsi="Times New Roman" w:cs="Times New Roman"/>
          <w:sz w:val="24"/>
          <w:szCs w:val="24"/>
        </w:rPr>
        <w:t>.</w:t>
      </w:r>
    </w:p>
    <w:p w14:paraId="08DD2A51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2.2. Общее соотношение видов оплаты по договору указано в Приложении № 1 к Договору.</w:t>
      </w:r>
    </w:p>
    <w:p w14:paraId="27AD26E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2.3. Оплата по договору производится в следующем порядке:</w:t>
      </w:r>
    </w:p>
    <w:p w14:paraId="38BAAF68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 xml:space="preserve">. Оплата за поставленные Товары, в том числе окончательный расчет по Договору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Pr="00CF18DA">
        <w:rPr>
          <w:rFonts w:ascii="Times New Roman" w:hAnsi="Times New Roman" w:cs="Times New Roman"/>
          <w:sz w:val="24"/>
          <w:szCs w:val="24"/>
        </w:rPr>
        <w:t>календарных дней с даты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Акта (-</w:t>
      </w:r>
      <w:proofErr w:type="spellStart"/>
      <w:r w:rsidRPr="00CF18D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F18DA">
        <w:rPr>
          <w:rFonts w:ascii="Times New Roman" w:hAnsi="Times New Roman" w:cs="Times New Roman"/>
          <w:sz w:val="24"/>
          <w:szCs w:val="24"/>
        </w:rPr>
        <w:t>) поставленных Товаров (далее - Акт (ы) приемки-передачи) и предоставления следующего (их) документа (</w:t>
      </w:r>
      <w:proofErr w:type="spellStart"/>
      <w:r w:rsidRPr="00CF18D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F18DA">
        <w:rPr>
          <w:rFonts w:ascii="Times New Roman" w:hAnsi="Times New Roman" w:cs="Times New Roman"/>
          <w:sz w:val="24"/>
          <w:szCs w:val="24"/>
        </w:rPr>
        <w:t>):</w:t>
      </w:r>
    </w:p>
    <w:p w14:paraId="6CE7FECC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CF18DA">
        <w:rPr>
          <w:rFonts w:ascii="Times New Roman" w:hAnsi="Times New Roman" w:cs="Times New Roman"/>
          <w:sz w:val="24"/>
          <w:szCs w:val="24"/>
        </w:rPr>
        <w:t>. Счет-фактуры;</w:t>
      </w:r>
    </w:p>
    <w:p w14:paraId="1B26C608" w14:textId="7BFEAADF" w:rsid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CF18DA">
        <w:rPr>
          <w:rFonts w:ascii="Times New Roman" w:hAnsi="Times New Roman" w:cs="Times New Roman"/>
          <w:sz w:val="24"/>
          <w:szCs w:val="24"/>
        </w:rPr>
        <w:t>. Акт приема - передачи Товар</w:t>
      </w:r>
      <w:r w:rsidR="00192586">
        <w:rPr>
          <w:rFonts w:ascii="Times New Roman" w:hAnsi="Times New Roman" w:cs="Times New Roman"/>
          <w:sz w:val="24"/>
          <w:szCs w:val="24"/>
        </w:rPr>
        <w:t>а;</w:t>
      </w:r>
    </w:p>
    <w:p w14:paraId="4142F8D3" w14:textId="62CED9BC" w:rsidR="00192586" w:rsidRPr="00CF18DA" w:rsidRDefault="00192586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3987E65E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CF18DA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платежа, связанную с несвоевременным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ставлением пакета документов на </w:t>
      </w:r>
      <w:r w:rsidRPr="00CF18DA">
        <w:rPr>
          <w:rFonts w:ascii="Times New Roman" w:hAnsi="Times New Roman" w:cs="Times New Roman"/>
          <w:sz w:val="24"/>
          <w:szCs w:val="24"/>
        </w:rPr>
        <w:t>оплату.</w:t>
      </w:r>
    </w:p>
    <w:p w14:paraId="2D9D663D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CF18DA">
        <w:rPr>
          <w:rFonts w:ascii="Times New Roman" w:hAnsi="Times New Roman" w:cs="Times New Roman"/>
          <w:sz w:val="24"/>
          <w:szCs w:val="24"/>
        </w:rPr>
        <w:t>. Поставщик обязан выставить Счет-фактуру в порядке и сроки, установленные Налоговым законодате</w:t>
      </w:r>
      <w:r w:rsidR="00B00D43">
        <w:rPr>
          <w:rFonts w:ascii="Times New Roman" w:hAnsi="Times New Roman" w:cs="Times New Roman"/>
          <w:sz w:val="24"/>
          <w:szCs w:val="24"/>
        </w:rPr>
        <w:t xml:space="preserve">льством Республики Казахстан. В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случае несоблюдения требований налогового </w:t>
      </w:r>
      <w:r w:rsidRPr="00CF18DA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по оформлению счетов-фактур Заказчик </w:t>
      </w:r>
      <w:r w:rsidR="00B00D43">
        <w:rPr>
          <w:rFonts w:ascii="Times New Roman" w:hAnsi="Times New Roman" w:cs="Times New Roman"/>
          <w:sz w:val="24"/>
          <w:szCs w:val="24"/>
        </w:rPr>
        <w:t>имеет право не принимать счета-</w:t>
      </w:r>
      <w:r w:rsidRPr="00CF18DA">
        <w:rPr>
          <w:rFonts w:ascii="Times New Roman" w:hAnsi="Times New Roman" w:cs="Times New Roman"/>
          <w:sz w:val="24"/>
          <w:szCs w:val="24"/>
        </w:rPr>
        <w:t>фактуры к оплате до устранения нарушений.</w:t>
      </w:r>
    </w:p>
    <w:p w14:paraId="0A67ED95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18DA" w:rsidRPr="00CF18DA">
        <w:rPr>
          <w:rFonts w:ascii="Times New Roman" w:hAnsi="Times New Roman" w:cs="Times New Roman"/>
          <w:sz w:val="24"/>
          <w:szCs w:val="24"/>
        </w:rPr>
        <w:t>. Все расходы по доставке, упаковке Товара, предоставлению Заказчику предусмотренной Договоро</w:t>
      </w:r>
      <w:r w:rsidR="00B00D43">
        <w:rPr>
          <w:rFonts w:ascii="Times New Roman" w:hAnsi="Times New Roman" w:cs="Times New Roman"/>
          <w:sz w:val="24"/>
          <w:szCs w:val="24"/>
        </w:rPr>
        <w:t xml:space="preserve">м документации несет Поставщик. </w:t>
      </w:r>
      <w:r w:rsidR="00CF18DA" w:rsidRPr="00CF18DA">
        <w:rPr>
          <w:rFonts w:ascii="Times New Roman" w:hAnsi="Times New Roman" w:cs="Times New Roman"/>
          <w:sz w:val="24"/>
          <w:szCs w:val="24"/>
        </w:rPr>
        <w:t>Дополнительно такие расходы Поставщику не оплачиваются.</w:t>
      </w:r>
    </w:p>
    <w:p w14:paraId="5012222D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F18DA" w:rsidRPr="00CF18DA">
        <w:rPr>
          <w:rFonts w:ascii="Times New Roman" w:hAnsi="Times New Roman" w:cs="Times New Roman"/>
          <w:sz w:val="24"/>
          <w:szCs w:val="24"/>
        </w:rPr>
        <w:t>. Расчеты по настоящему Договору осуществляются платежными поручениями. Датой платежа считается д</w:t>
      </w:r>
      <w:r w:rsidR="00B00D43">
        <w:rPr>
          <w:rFonts w:ascii="Times New Roman" w:hAnsi="Times New Roman" w:cs="Times New Roman"/>
          <w:sz w:val="24"/>
          <w:szCs w:val="24"/>
        </w:rPr>
        <w:t xml:space="preserve">ата списания денег с </w:t>
      </w:r>
      <w:r w:rsidR="00CF18DA" w:rsidRPr="00CF18DA">
        <w:rPr>
          <w:rFonts w:ascii="Times New Roman" w:hAnsi="Times New Roman" w:cs="Times New Roman"/>
          <w:sz w:val="24"/>
          <w:szCs w:val="24"/>
        </w:rPr>
        <w:t>расчетного счета Заказчика.</w:t>
      </w:r>
    </w:p>
    <w:p w14:paraId="62B60943" w14:textId="77777777" w:rsid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F18DA" w:rsidRPr="00CF18DA">
        <w:rPr>
          <w:rFonts w:ascii="Times New Roman" w:hAnsi="Times New Roman" w:cs="Times New Roman"/>
          <w:sz w:val="24"/>
          <w:szCs w:val="24"/>
        </w:rPr>
        <w:t>. Валютой платежа настоящего Договора является Казахстанский тенге.</w:t>
      </w:r>
    </w:p>
    <w:p w14:paraId="3E50F511" w14:textId="77777777" w:rsidR="003E112F" w:rsidRPr="009218C6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557B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14:paraId="339A3463" w14:textId="37486590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3.1. Поставщик обязан поставить Товар по адресу и в срок в соответствии с Приложением №1</w:t>
      </w:r>
      <w:r w:rsidR="00E70455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к Договору.</w:t>
      </w:r>
    </w:p>
    <w:p w14:paraId="3DD8989A" w14:textId="0D5933D3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3.2. Датой поставки Товара считается дата подписания Заказчиком акта приема-передачи. Товар пере</w:t>
      </w:r>
      <w:r>
        <w:rPr>
          <w:rFonts w:ascii="Times New Roman" w:hAnsi="Times New Roman" w:cs="Times New Roman"/>
          <w:sz w:val="24"/>
          <w:szCs w:val="24"/>
        </w:rPr>
        <w:t xml:space="preserve">дается Поставщиком Заказчику по </w:t>
      </w:r>
      <w:r w:rsidRPr="009218C6">
        <w:rPr>
          <w:rFonts w:ascii="Times New Roman" w:hAnsi="Times New Roman" w:cs="Times New Roman"/>
          <w:sz w:val="24"/>
          <w:szCs w:val="24"/>
        </w:rPr>
        <w:t>количеству и качеству согласно акту приема-передачи и в соотве</w:t>
      </w:r>
      <w:r w:rsidR="00F44DAB">
        <w:rPr>
          <w:rFonts w:ascii="Times New Roman" w:hAnsi="Times New Roman" w:cs="Times New Roman"/>
          <w:sz w:val="24"/>
          <w:szCs w:val="24"/>
        </w:rPr>
        <w:t>тствии с Приложениями №1</w:t>
      </w:r>
      <w:r w:rsidRPr="009218C6">
        <w:rPr>
          <w:rFonts w:ascii="Times New Roman" w:hAnsi="Times New Roman" w:cs="Times New Roman"/>
          <w:sz w:val="24"/>
          <w:szCs w:val="24"/>
        </w:rPr>
        <w:t xml:space="preserve"> к Д</w:t>
      </w:r>
      <w:r>
        <w:rPr>
          <w:rFonts w:ascii="Times New Roman" w:hAnsi="Times New Roman" w:cs="Times New Roman"/>
          <w:sz w:val="24"/>
          <w:szCs w:val="24"/>
        </w:rPr>
        <w:t xml:space="preserve">оговору. Право собственности на </w:t>
      </w:r>
      <w:r w:rsidRPr="009218C6">
        <w:rPr>
          <w:rFonts w:ascii="Times New Roman" w:hAnsi="Times New Roman" w:cs="Times New Roman"/>
          <w:sz w:val="24"/>
          <w:szCs w:val="24"/>
        </w:rPr>
        <w:t>Товар, а также риск случайной гибели, порчи Товара переходит от Поставщика Заказчику с даты под</w:t>
      </w:r>
      <w:r>
        <w:rPr>
          <w:rFonts w:ascii="Times New Roman" w:hAnsi="Times New Roman" w:cs="Times New Roman"/>
          <w:sz w:val="24"/>
          <w:szCs w:val="24"/>
        </w:rPr>
        <w:t>писания Заказчиком акта приема-</w:t>
      </w:r>
      <w:r w:rsidRPr="009218C6">
        <w:rPr>
          <w:rFonts w:ascii="Times New Roman" w:hAnsi="Times New Roman" w:cs="Times New Roman"/>
          <w:sz w:val="24"/>
          <w:szCs w:val="24"/>
        </w:rPr>
        <w:t xml:space="preserve">передач. Расходы, связанные </w:t>
      </w:r>
      <w:proofErr w:type="gramStart"/>
      <w:r w:rsidRPr="009218C6">
        <w:rPr>
          <w:rFonts w:ascii="Times New Roman" w:hAnsi="Times New Roman" w:cs="Times New Roman"/>
          <w:sz w:val="24"/>
          <w:szCs w:val="24"/>
        </w:rPr>
        <w:t>с поставкой</w:t>
      </w:r>
      <w:proofErr w:type="gramEnd"/>
      <w:r w:rsidRPr="009218C6">
        <w:rPr>
          <w:rFonts w:ascii="Times New Roman" w:hAnsi="Times New Roman" w:cs="Times New Roman"/>
          <w:sz w:val="24"/>
          <w:szCs w:val="24"/>
        </w:rPr>
        <w:t xml:space="preserve"> включаются в Общую сумму Договора.</w:t>
      </w:r>
    </w:p>
    <w:p w14:paraId="39630F3B" w14:textId="54B5A029" w:rsidR="00C7597A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Поставка товара производится </w:t>
      </w:r>
      <w:r w:rsidR="00227C63">
        <w:rPr>
          <w:rFonts w:ascii="Times New Roman" w:hAnsi="Times New Roman" w:cs="Times New Roman"/>
          <w:sz w:val="24"/>
          <w:szCs w:val="24"/>
        </w:rPr>
        <w:t>в</w:t>
      </w:r>
      <w:r w:rsidR="00227C63" w:rsidRPr="00227C63">
        <w:rPr>
          <w:rFonts w:ascii="Times New Roman" w:hAnsi="Times New Roman" w:cs="Times New Roman"/>
          <w:sz w:val="24"/>
          <w:szCs w:val="24"/>
        </w:rPr>
        <w:t xml:space="preserve"> течении 45 календарных дней с момента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E362F" w14:textId="3790726C" w:rsidR="00C01CBF" w:rsidRDefault="00C01CBF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C01CBF">
        <w:rPr>
          <w:rFonts w:ascii="Times New Roman" w:hAnsi="Times New Roman" w:cs="Times New Roman"/>
          <w:sz w:val="24"/>
          <w:szCs w:val="24"/>
        </w:rPr>
        <w:t>Вместе с товаром предоставляются сертификат соответствия и/или качества и/или паспорт Товара (при паспортизации Товара)</w:t>
      </w:r>
      <w:r w:rsidR="00027BDC">
        <w:rPr>
          <w:rFonts w:ascii="Times New Roman" w:hAnsi="Times New Roman" w:cs="Times New Roman"/>
          <w:sz w:val="24"/>
          <w:szCs w:val="24"/>
        </w:rPr>
        <w:t xml:space="preserve">, </w:t>
      </w:r>
      <w:r w:rsidR="00027BDC" w:rsidRPr="00027BDC">
        <w:rPr>
          <w:rFonts w:ascii="Times New Roman" w:hAnsi="Times New Roman" w:cs="Times New Roman"/>
          <w:sz w:val="24"/>
          <w:szCs w:val="24"/>
        </w:rPr>
        <w:t xml:space="preserve">лицензия на </w:t>
      </w:r>
      <w:r w:rsidR="00027BDC">
        <w:rPr>
          <w:rFonts w:ascii="Times New Roman" w:hAnsi="Times New Roman" w:cs="Times New Roman"/>
          <w:sz w:val="24"/>
          <w:szCs w:val="24"/>
        </w:rPr>
        <w:t>«</w:t>
      </w:r>
      <w:r w:rsidR="00027BDC" w:rsidRPr="00027BDC">
        <w:rPr>
          <w:rFonts w:ascii="Times New Roman" w:hAnsi="Times New Roman" w:cs="Times New Roman"/>
          <w:sz w:val="24"/>
          <w:szCs w:val="24"/>
        </w:rPr>
        <w:t>деятельность, связанную с оборотом наркотических средств, психотропных веществ и прекурсоров</w:t>
      </w:r>
      <w:r w:rsidR="00027BDC">
        <w:rPr>
          <w:rFonts w:ascii="Times New Roman" w:hAnsi="Times New Roman" w:cs="Times New Roman"/>
          <w:sz w:val="24"/>
          <w:szCs w:val="24"/>
        </w:rPr>
        <w:t>».</w:t>
      </w:r>
    </w:p>
    <w:p w14:paraId="284C289F" w14:textId="6B962A84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5</w:t>
      </w:r>
      <w:r w:rsidR="009218C6" w:rsidRPr="009218C6">
        <w:rPr>
          <w:rFonts w:ascii="Times New Roman" w:hAnsi="Times New Roman" w:cs="Times New Roman"/>
          <w:sz w:val="24"/>
          <w:szCs w:val="24"/>
        </w:rPr>
        <w:t>. Базис поставки - DDP (Инкотермс 2010), Республика Казахстан, Актюбинская область, Муга</w:t>
      </w:r>
      <w:r w:rsidR="009218C6">
        <w:rPr>
          <w:rFonts w:ascii="Times New Roman" w:hAnsi="Times New Roman" w:cs="Times New Roman"/>
          <w:sz w:val="24"/>
          <w:szCs w:val="24"/>
        </w:rPr>
        <w:t xml:space="preserve">лжарский район, м/р </w:t>
      </w:r>
      <w:proofErr w:type="spellStart"/>
      <w:r w:rsidR="009218C6">
        <w:rPr>
          <w:rFonts w:ascii="Times New Roman" w:hAnsi="Times New Roman" w:cs="Times New Roman"/>
          <w:sz w:val="24"/>
          <w:szCs w:val="24"/>
        </w:rPr>
        <w:t>Алибекмола</w:t>
      </w:r>
      <w:proofErr w:type="spellEnd"/>
      <w:r w:rsidR="009218C6">
        <w:rPr>
          <w:rFonts w:ascii="Times New Roman" w:hAnsi="Times New Roman" w:cs="Times New Roman"/>
          <w:sz w:val="24"/>
          <w:szCs w:val="24"/>
        </w:rPr>
        <w:t xml:space="preserve">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E70455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</w:p>
    <w:p w14:paraId="0CBF1B9B" w14:textId="7AAC4AD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6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Датой отгрузки считается дата отметки об отгрузке Товара (его партии), проставленная на </w:t>
      </w:r>
      <w:r w:rsidR="009218C6">
        <w:rPr>
          <w:rFonts w:ascii="Times New Roman" w:hAnsi="Times New Roman" w:cs="Times New Roman"/>
          <w:sz w:val="24"/>
          <w:szCs w:val="24"/>
        </w:rPr>
        <w:t xml:space="preserve">транспортной накладной в Пункте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отправления</w:t>
      </w:r>
      <w:r w:rsidR="009218C6">
        <w:rPr>
          <w:rFonts w:ascii="Times New Roman" w:hAnsi="Times New Roman" w:cs="Times New Roman"/>
          <w:sz w:val="24"/>
          <w:szCs w:val="24"/>
        </w:rPr>
        <w:t>.</w:t>
      </w:r>
    </w:p>
    <w:p w14:paraId="1A92B37F" w14:textId="0C8D7E86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7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Пунктом назначения по настоящему Договору является: Республика Казахстан, Актюбинская о</w:t>
      </w:r>
      <w:r w:rsidR="009218C6">
        <w:rPr>
          <w:rFonts w:ascii="Times New Roman" w:hAnsi="Times New Roman" w:cs="Times New Roman"/>
          <w:sz w:val="24"/>
          <w:szCs w:val="24"/>
        </w:rPr>
        <w:t>бласть, Мугалжарский район, м</w:t>
      </w:r>
      <w:r w:rsidR="00192586">
        <w:rPr>
          <w:rFonts w:ascii="Times New Roman" w:hAnsi="Times New Roman" w:cs="Times New Roman"/>
          <w:sz w:val="24"/>
          <w:szCs w:val="24"/>
        </w:rPr>
        <w:t>/р</w:t>
      </w:r>
      <w:r w:rsidR="00921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C6" w:rsidRPr="009218C6">
        <w:rPr>
          <w:rFonts w:ascii="Times New Roman" w:hAnsi="Times New Roman" w:cs="Times New Roman"/>
          <w:sz w:val="24"/>
          <w:szCs w:val="24"/>
        </w:rPr>
        <w:t>Алибекмола</w:t>
      </w:r>
      <w:proofErr w:type="spellEnd"/>
      <w:r w:rsidR="009218C6" w:rsidRPr="009218C6">
        <w:rPr>
          <w:rFonts w:ascii="Times New Roman" w:hAnsi="Times New Roman" w:cs="Times New Roman"/>
          <w:sz w:val="24"/>
          <w:szCs w:val="24"/>
        </w:rPr>
        <w:t xml:space="preserve">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227C63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CCCBB" w14:textId="0EB52388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8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Не позднее 5 банковских дней после отгрузки Товара Поставщик обязан уведомить Заказчика об отгру</w:t>
      </w:r>
      <w:r w:rsidR="009218C6">
        <w:rPr>
          <w:rFonts w:ascii="Times New Roman" w:hAnsi="Times New Roman" w:cs="Times New Roman"/>
          <w:sz w:val="24"/>
          <w:szCs w:val="24"/>
        </w:rPr>
        <w:t xml:space="preserve">зке с указанием состава партии, </w:t>
      </w:r>
      <w:r w:rsidR="009218C6" w:rsidRPr="009218C6">
        <w:rPr>
          <w:rFonts w:ascii="Times New Roman" w:hAnsi="Times New Roman" w:cs="Times New Roman"/>
          <w:sz w:val="24"/>
          <w:szCs w:val="24"/>
        </w:rPr>
        <w:t>даты отгрузки, номеров вагонов или иного транспортного средства и расчетного срока доставки и н</w:t>
      </w:r>
      <w:r w:rsidR="009218C6">
        <w:rPr>
          <w:rFonts w:ascii="Times New Roman" w:hAnsi="Times New Roman" w:cs="Times New Roman"/>
          <w:sz w:val="24"/>
          <w:szCs w:val="24"/>
        </w:rPr>
        <w:t xml:space="preserve">аправить Заказчику по факсу или </w:t>
      </w:r>
      <w:r w:rsidR="009218C6" w:rsidRPr="009218C6">
        <w:rPr>
          <w:rFonts w:ascii="Times New Roman" w:hAnsi="Times New Roman" w:cs="Times New Roman"/>
          <w:sz w:val="24"/>
          <w:szCs w:val="24"/>
        </w:rPr>
        <w:t>электронной почте копии следующих документов: - Доверенность на лицо, уполномоченное на сдачу</w:t>
      </w:r>
      <w:r w:rsidR="009218C6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A4F1A">
        <w:rPr>
          <w:rFonts w:ascii="Times New Roman" w:hAnsi="Times New Roman" w:cs="Times New Roman"/>
          <w:sz w:val="24"/>
          <w:szCs w:val="24"/>
        </w:rPr>
        <w:t>а</w:t>
      </w:r>
      <w:r w:rsidR="009218C6">
        <w:rPr>
          <w:rFonts w:ascii="Times New Roman" w:hAnsi="Times New Roman" w:cs="Times New Roman"/>
          <w:sz w:val="24"/>
          <w:szCs w:val="24"/>
        </w:rPr>
        <w:t xml:space="preserve">; - Товарно-транспортную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накладную; - Накладную на отпуск товара на сторону. - Сопроводительная накладная на товар (СНТ), </w:t>
      </w:r>
      <w:r w:rsidR="009218C6">
        <w:rPr>
          <w:rFonts w:ascii="Times New Roman" w:hAnsi="Times New Roman" w:cs="Times New Roman"/>
          <w:sz w:val="24"/>
          <w:szCs w:val="24"/>
        </w:rPr>
        <w:t xml:space="preserve">входящий в Перечень товаров, на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которые распространяется обязанность по оформлению СНТ, утвержденный приказом МФ РК от </w:t>
      </w:r>
      <w:r w:rsidR="009218C6">
        <w:rPr>
          <w:rFonts w:ascii="Times New Roman" w:hAnsi="Times New Roman" w:cs="Times New Roman"/>
          <w:sz w:val="24"/>
          <w:szCs w:val="24"/>
        </w:rPr>
        <w:t xml:space="preserve">26 декабря 2019 года № 1424 «Об </w:t>
      </w:r>
      <w:r w:rsidR="009218C6" w:rsidRPr="009218C6">
        <w:rPr>
          <w:rFonts w:ascii="Times New Roman" w:hAnsi="Times New Roman" w:cs="Times New Roman"/>
          <w:sz w:val="24"/>
          <w:szCs w:val="24"/>
        </w:rPr>
        <w:t>утверждении Перечня товаров, на которые распространяется обязанность по оформлению сопровод</w:t>
      </w:r>
      <w:r w:rsidR="009218C6">
        <w:rPr>
          <w:rFonts w:ascii="Times New Roman" w:hAnsi="Times New Roman" w:cs="Times New Roman"/>
          <w:sz w:val="24"/>
          <w:szCs w:val="24"/>
        </w:rPr>
        <w:t xml:space="preserve">ительных накладных на товары, а </w:t>
      </w:r>
      <w:r w:rsidR="009218C6" w:rsidRPr="009218C6">
        <w:rPr>
          <w:rFonts w:ascii="Times New Roman" w:hAnsi="Times New Roman" w:cs="Times New Roman"/>
          <w:sz w:val="24"/>
          <w:szCs w:val="24"/>
        </w:rPr>
        <w:t>также Правил оф</w:t>
      </w:r>
      <w:r w:rsidR="009218C6">
        <w:rPr>
          <w:rFonts w:ascii="Times New Roman" w:hAnsi="Times New Roman" w:cs="Times New Roman"/>
          <w:sz w:val="24"/>
          <w:szCs w:val="24"/>
        </w:rPr>
        <w:t>ормления и их документооборота»</w:t>
      </w:r>
      <w:r w:rsidR="009218C6" w:rsidRPr="009218C6">
        <w:rPr>
          <w:rFonts w:ascii="Times New Roman" w:hAnsi="Times New Roman" w:cs="Times New Roman"/>
          <w:sz w:val="24"/>
          <w:szCs w:val="24"/>
        </w:rPr>
        <w:t>.</w:t>
      </w:r>
    </w:p>
    <w:p w14:paraId="6546E13F" w14:textId="47B3C5E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обязуется осуществлять прослеживание движения отгруженных вагонов (или</w:t>
      </w:r>
      <w:r w:rsidR="009218C6">
        <w:rPr>
          <w:rFonts w:ascii="Times New Roman" w:hAnsi="Times New Roman" w:cs="Times New Roman"/>
          <w:sz w:val="24"/>
          <w:szCs w:val="24"/>
        </w:rPr>
        <w:t xml:space="preserve"> контейнеров) посредством своих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транспортных агентов и/или Независимого эксперта со дня получения номеров вагонов (или контейнеров), соо</w:t>
      </w:r>
      <w:r w:rsidR="009218C6">
        <w:rPr>
          <w:rFonts w:ascii="Times New Roman" w:hAnsi="Times New Roman" w:cs="Times New Roman"/>
          <w:sz w:val="24"/>
          <w:szCs w:val="24"/>
        </w:rPr>
        <w:t xml:space="preserve">бщать данную информацию </w:t>
      </w:r>
      <w:r w:rsidR="009218C6" w:rsidRPr="009218C6">
        <w:rPr>
          <w:rFonts w:ascii="Times New Roman" w:hAnsi="Times New Roman" w:cs="Times New Roman"/>
          <w:sz w:val="24"/>
          <w:szCs w:val="24"/>
        </w:rPr>
        <w:t>Заказчику не менее чем один (1) раз в неделю и в случае остановки вагонов на пути следования п</w:t>
      </w:r>
      <w:r w:rsidR="009218C6">
        <w:rPr>
          <w:rFonts w:ascii="Times New Roman" w:hAnsi="Times New Roman" w:cs="Times New Roman"/>
          <w:sz w:val="24"/>
          <w:szCs w:val="24"/>
        </w:rPr>
        <w:t xml:space="preserve">ринимать меры по их дальнейшему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продвижению до Пункта назначения.</w:t>
      </w:r>
    </w:p>
    <w:p w14:paraId="6B3C1A61" w14:textId="3CC9131F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10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Товар должен быть </w:t>
      </w:r>
      <w:proofErr w:type="spellStart"/>
      <w:r w:rsidR="009218C6" w:rsidRPr="009218C6">
        <w:rPr>
          <w:rFonts w:ascii="Times New Roman" w:hAnsi="Times New Roman" w:cs="Times New Roman"/>
          <w:sz w:val="24"/>
          <w:szCs w:val="24"/>
        </w:rPr>
        <w:t>затарен</w:t>
      </w:r>
      <w:proofErr w:type="spellEnd"/>
      <w:r w:rsidR="009218C6" w:rsidRPr="009218C6">
        <w:rPr>
          <w:rFonts w:ascii="Times New Roman" w:hAnsi="Times New Roman" w:cs="Times New Roman"/>
          <w:sz w:val="24"/>
          <w:szCs w:val="24"/>
        </w:rPr>
        <w:t xml:space="preserve"> и (или) упакован способом, обеспечивающим полную сохранност</w:t>
      </w:r>
      <w:r w:rsidR="009218C6">
        <w:rPr>
          <w:rFonts w:ascii="Times New Roman" w:hAnsi="Times New Roman" w:cs="Times New Roman"/>
          <w:sz w:val="24"/>
          <w:szCs w:val="24"/>
        </w:rPr>
        <w:t xml:space="preserve">ь Товара от любых повреждений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процессе погрузки, перегрузки, разгрузки и транспортировки всеми видами транспорта на всем пути сл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едования до Пункта назначения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до момента передачи Товара Заказчику с учетом возможных перегрузок в пути, а также при по</w:t>
      </w:r>
      <w:r w:rsidR="009218C6">
        <w:rPr>
          <w:rFonts w:ascii="Times New Roman" w:hAnsi="Times New Roman" w:cs="Times New Roman"/>
          <w:sz w:val="24"/>
          <w:szCs w:val="24"/>
        </w:rPr>
        <w:t xml:space="preserve">грузочно-разгрузочных </w:t>
      </w:r>
      <w:r w:rsidR="009218C6">
        <w:rPr>
          <w:rFonts w:ascii="Times New Roman" w:hAnsi="Times New Roman" w:cs="Times New Roman"/>
          <w:sz w:val="24"/>
          <w:szCs w:val="24"/>
        </w:rPr>
        <w:lastRenderedPageBreak/>
        <w:t xml:space="preserve">работах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последующем хранении Товара на складе Заказчика, предохранять Товар от атмосферных влияний и хищения.</w:t>
      </w:r>
    </w:p>
    <w:p w14:paraId="7BCCFC09" w14:textId="6374A1E2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1</w:t>
      </w:r>
      <w:r w:rsidR="009218C6" w:rsidRPr="009218C6">
        <w:rPr>
          <w:rFonts w:ascii="Times New Roman" w:hAnsi="Times New Roman" w:cs="Times New Roman"/>
          <w:sz w:val="24"/>
          <w:szCs w:val="24"/>
        </w:rPr>
        <w:t>. Маркировка наносится в соответствии с</w:t>
      </w:r>
      <w:r w:rsidR="00227C63">
        <w:rPr>
          <w:rFonts w:ascii="Times New Roman" w:hAnsi="Times New Roman" w:cs="Times New Roman"/>
          <w:sz w:val="24"/>
          <w:szCs w:val="24"/>
        </w:rPr>
        <w:t xml:space="preserve"> </w:t>
      </w:r>
      <w:r w:rsidR="00227C63" w:rsidRPr="009218C6">
        <w:rPr>
          <w:rFonts w:ascii="Times New Roman" w:hAnsi="Times New Roman" w:cs="Times New Roman"/>
          <w:sz w:val="24"/>
          <w:szCs w:val="24"/>
        </w:rPr>
        <w:t>Приложением №1</w:t>
      </w:r>
      <w:r w:rsidR="009218C6" w:rsidRPr="009218C6">
        <w:rPr>
          <w:rFonts w:ascii="Times New Roman" w:hAnsi="Times New Roman" w:cs="Times New Roman"/>
          <w:sz w:val="24"/>
          <w:szCs w:val="24"/>
        </w:rPr>
        <w:t>, в метрических единицах, будет доступной и 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егко читаемой, </w:t>
      </w:r>
      <w:r w:rsidR="009218C6" w:rsidRPr="009218C6">
        <w:rPr>
          <w:rFonts w:ascii="Times New Roman" w:hAnsi="Times New Roman" w:cs="Times New Roman"/>
          <w:sz w:val="24"/>
          <w:szCs w:val="24"/>
        </w:rPr>
        <w:t>несмываемой, на русском языке.</w:t>
      </w:r>
    </w:p>
    <w:p w14:paraId="01EDEEC4" w14:textId="3C805F2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2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На каждый вагон (или контейнер) Поставщик обязан представить:</w:t>
      </w:r>
    </w:p>
    <w:p w14:paraId="1FED94A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A. Счет, содержащий: наименование и адрес Поставщика и Заказчика, страну происхождения Товара,</w:t>
      </w:r>
      <w:r>
        <w:rPr>
          <w:rFonts w:ascii="Times New Roman" w:hAnsi="Times New Roman" w:cs="Times New Roman"/>
          <w:sz w:val="24"/>
          <w:szCs w:val="24"/>
        </w:rPr>
        <w:t xml:space="preserve"> номер и дату Договора, краткое </w:t>
      </w:r>
      <w:r w:rsidRPr="009218C6">
        <w:rPr>
          <w:rFonts w:ascii="Times New Roman" w:hAnsi="Times New Roman" w:cs="Times New Roman"/>
          <w:sz w:val="24"/>
          <w:szCs w:val="24"/>
        </w:rPr>
        <w:t>описание Товара, сумму, подлежащую к оплате, с пометкой, подпись и печать Поставщика – 3;</w:t>
      </w:r>
    </w:p>
    <w:p w14:paraId="786D383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B. Транспортную накладную, выписанную на имя – 3 оригинала и 2 копии;</w:t>
      </w:r>
    </w:p>
    <w:p w14:paraId="1111990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C. Упаковочный лист с указанием наименования Товара, его количества, веса нетто/брутто, с переводом на русский я</w:t>
      </w:r>
      <w:r>
        <w:rPr>
          <w:rFonts w:ascii="Times New Roman" w:hAnsi="Times New Roman" w:cs="Times New Roman"/>
          <w:sz w:val="24"/>
          <w:szCs w:val="24"/>
        </w:rPr>
        <w:t xml:space="preserve">зык – 1 оригинал и 2 </w:t>
      </w:r>
      <w:r w:rsidRPr="009218C6">
        <w:rPr>
          <w:rFonts w:ascii="Times New Roman" w:hAnsi="Times New Roman" w:cs="Times New Roman"/>
          <w:sz w:val="24"/>
          <w:szCs w:val="24"/>
        </w:rPr>
        <w:t>копии на каждое упаковочное место. В каждое упаковочное место (ящик и контейнер) должен быть вл</w:t>
      </w:r>
      <w:r>
        <w:rPr>
          <w:rFonts w:ascii="Times New Roman" w:hAnsi="Times New Roman" w:cs="Times New Roman"/>
          <w:sz w:val="24"/>
          <w:szCs w:val="24"/>
        </w:rPr>
        <w:t xml:space="preserve">ожен один подробный упаковочный </w:t>
      </w:r>
      <w:r w:rsidRPr="009218C6">
        <w:rPr>
          <w:rFonts w:ascii="Times New Roman" w:hAnsi="Times New Roman" w:cs="Times New Roman"/>
          <w:sz w:val="24"/>
          <w:szCs w:val="24"/>
        </w:rPr>
        <w:t>лист на русском языке, в котором указывается перечень упакованных предметов, их количество, вес брутто и нет</w:t>
      </w:r>
      <w:r>
        <w:rPr>
          <w:rFonts w:ascii="Times New Roman" w:hAnsi="Times New Roman" w:cs="Times New Roman"/>
          <w:sz w:val="24"/>
          <w:szCs w:val="24"/>
        </w:rPr>
        <w:t xml:space="preserve">то. Одна копия </w:t>
      </w:r>
      <w:r w:rsidRPr="009218C6">
        <w:rPr>
          <w:rFonts w:ascii="Times New Roman" w:hAnsi="Times New Roman" w:cs="Times New Roman"/>
          <w:sz w:val="24"/>
          <w:szCs w:val="24"/>
        </w:rPr>
        <w:t>указанного упаковочного листа в водонепроницаемом пакете, покрытая тонкой металлической пла</w:t>
      </w:r>
      <w:r>
        <w:rPr>
          <w:rFonts w:ascii="Times New Roman" w:hAnsi="Times New Roman" w:cs="Times New Roman"/>
          <w:sz w:val="24"/>
          <w:szCs w:val="24"/>
        </w:rPr>
        <w:t xml:space="preserve">стиной, должна быть прикреплена </w:t>
      </w:r>
      <w:r w:rsidRPr="009218C6">
        <w:rPr>
          <w:rFonts w:ascii="Times New Roman" w:hAnsi="Times New Roman" w:cs="Times New Roman"/>
          <w:sz w:val="24"/>
          <w:szCs w:val="24"/>
        </w:rPr>
        <w:t>снаружи каждого упаковочного места;</w:t>
      </w:r>
    </w:p>
    <w:p w14:paraId="6B276FBC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D. Паспорт на изделия (в случае паспортизаций данного оборудования или изделия); В случае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Поставщик своевременно </w:t>
      </w:r>
      <w:r w:rsidRPr="009218C6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>
        <w:rPr>
          <w:rFonts w:ascii="Times New Roman" w:hAnsi="Times New Roman" w:cs="Times New Roman"/>
          <w:sz w:val="24"/>
          <w:szCs w:val="24"/>
        </w:rPr>
        <w:t xml:space="preserve">Заказчику и/или Контролеру иные </w:t>
      </w:r>
      <w:r w:rsidRPr="009218C6">
        <w:rPr>
          <w:rFonts w:ascii="Times New Roman" w:hAnsi="Times New Roman" w:cs="Times New Roman"/>
          <w:sz w:val="24"/>
          <w:szCs w:val="24"/>
        </w:rPr>
        <w:t>необходимые ему документы, которые могут потребова</w:t>
      </w:r>
      <w:r>
        <w:rPr>
          <w:rFonts w:ascii="Times New Roman" w:hAnsi="Times New Roman" w:cs="Times New Roman"/>
          <w:sz w:val="24"/>
          <w:szCs w:val="24"/>
        </w:rPr>
        <w:t xml:space="preserve">ться для таможенного оформления </w:t>
      </w:r>
      <w:r w:rsidRPr="009218C6">
        <w:rPr>
          <w:rFonts w:ascii="Times New Roman" w:hAnsi="Times New Roman" w:cs="Times New Roman"/>
          <w:sz w:val="24"/>
          <w:szCs w:val="24"/>
        </w:rPr>
        <w:t>и последующего использования Товара.</w:t>
      </w:r>
    </w:p>
    <w:p w14:paraId="62F67E39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54586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4. Права и обязательства Сторон</w:t>
      </w:r>
    </w:p>
    <w:p w14:paraId="5358DFF9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 Поставщик обязуется:</w:t>
      </w:r>
    </w:p>
    <w:p w14:paraId="13953970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4.1.1. Поставить Товар в соответствии с условиями Договора;</w:t>
      </w:r>
    </w:p>
    <w:p w14:paraId="5EC9395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4.1.2. В процессе приема-передачи Товара осуществить проверку качества, количества Товара, а так</w:t>
      </w:r>
      <w:r>
        <w:rPr>
          <w:rFonts w:ascii="Times New Roman" w:hAnsi="Times New Roman" w:cs="Times New Roman"/>
          <w:sz w:val="24"/>
          <w:szCs w:val="24"/>
        </w:rPr>
        <w:t xml:space="preserve">же соответствия Товара условиям </w:t>
      </w:r>
      <w:r w:rsidRPr="009218C6">
        <w:rPr>
          <w:rFonts w:ascii="Times New Roman" w:hAnsi="Times New Roman" w:cs="Times New Roman"/>
          <w:sz w:val="24"/>
          <w:szCs w:val="24"/>
        </w:rPr>
        <w:t>Договора;</w:t>
      </w:r>
    </w:p>
    <w:p w14:paraId="68A93BD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предоставить в рамках исполнения договора о закупках документы, подтверждающие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218C6">
        <w:rPr>
          <w:rFonts w:ascii="Times New Roman" w:hAnsi="Times New Roman" w:cs="Times New Roman"/>
          <w:sz w:val="24"/>
          <w:szCs w:val="24"/>
        </w:rPr>
        <w:t>поставляемых товаров требованиям, установленным техническими регламентами, положениями с</w:t>
      </w:r>
      <w:r>
        <w:rPr>
          <w:rFonts w:ascii="Times New Roman" w:hAnsi="Times New Roman" w:cs="Times New Roman"/>
          <w:sz w:val="24"/>
          <w:szCs w:val="24"/>
        </w:rPr>
        <w:t xml:space="preserve">тандартов или иными документами </w:t>
      </w:r>
      <w:r w:rsidRPr="009218C6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Казахстан.</w:t>
      </w:r>
    </w:p>
    <w:p w14:paraId="3F693EEF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незамедлительно уведомить Заказчика о прибытии Товара в Пункт назначе</w:t>
      </w:r>
      <w:r>
        <w:rPr>
          <w:rFonts w:ascii="Times New Roman" w:hAnsi="Times New Roman" w:cs="Times New Roman"/>
          <w:sz w:val="24"/>
          <w:szCs w:val="24"/>
        </w:rPr>
        <w:t xml:space="preserve">ния путем направления Заказчику </w:t>
      </w:r>
      <w:r w:rsidRPr="009218C6">
        <w:rPr>
          <w:rFonts w:ascii="Times New Roman" w:hAnsi="Times New Roman" w:cs="Times New Roman"/>
          <w:sz w:val="24"/>
          <w:szCs w:val="24"/>
        </w:rPr>
        <w:t>уведомления о поставке. Уведомление о поставке либо направляется Заказчику телефонограмм</w:t>
      </w:r>
      <w:r>
        <w:rPr>
          <w:rFonts w:ascii="Times New Roman" w:hAnsi="Times New Roman" w:cs="Times New Roman"/>
          <w:sz w:val="24"/>
          <w:szCs w:val="24"/>
        </w:rPr>
        <w:t xml:space="preserve">ой с обязательным дублированием </w:t>
      </w:r>
      <w:r w:rsidRPr="009218C6">
        <w:rPr>
          <w:rFonts w:ascii="Times New Roman" w:hAnsi="Times New Roman" w:cs="Times New Roman"/>
          <w:sz w:val="24"/>
          <w:szCs w:val="24"/>
        </w:rPr>
        <w:t>факсимильным сообщением, либо вручается уполномоченному представителю Заказчику лично.</w:t>
      </w:r>
    </w:p>
    <w:p w14:paraId="43A0278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218C6">
        <w:rPr>
          <w:rFonts w:ascii="Times New Roman" w:hAnsi="Times New Roman" w:cs="Times New Roman"/>
          <w:sz w:val="24"/>
          <w:szCs w:val="24"/>
        </w:rPr>
        <w:t>. Временные пропуска сотрудникам поставщиков, водителю, а также автотранспорту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для въезда на месторождения </w:t>
      </w:r>
      <w:r w:rsidRPr="009218C6">
        <w:rPr>
          <w:rFonts w:ascii="Times New Roman" w:hAnsi="Times New Roman" w:cs="Times New Roman"/>
          <w:sz w:val="24"/>
          <w:szCs w:val="24"/>
        </w:rPr>
        <w:t>Заказчика выдаются Службой безопасности на основании заявок, подаваемых начальниками отд</w:t>
      </w:r>
      <w:r>
        <w:rPr>
          <w:rFonts w:ascii="Times New Roman" w:hAnsi="Times New Roman" w:cs="Times New Roman"/>
          <w:sz w:val="24"/>
          <w:szCs w:val="24"/>
        </w:rPr>
        <w:t xml:space="preserve">елов (менеджерами), курирующими </w:t>
      </w:r>
      <w:r w:rsidRPr="009218C6">
        <w:rPr>
          <w:rFonts w:ascii="Times New Roman" w:hAnsi="Times New Roman" w:cs="Times New Roman"/>
          <w:sz w:val="24"/>
          <w:szCs w:val="24"/>
        </w:rPr>
        <w:t>данный Договор.</w:t>
      </w:r>
    </w:p>
    <w:p w14:paraId="72190B3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218C6">
        <w:rPr>
          <w:rFonts w:ascii="Times New Roman" w:hAnsi="Times New Roman" w:cs="Times New Roman"/>
          <w:sz w:val="24"/>
          <w:szCs w:val="24"/>
        </w:rPr>
        <w:t>. Заявка на получение временных пропусков должна быть подана заблаговременно (не мен</w:t>
      </w:r>
      <w:r>
        <w:rPr>
          <w:rFonts w:ascii="Times New Roman" w:hAnsi="Times New Roman" w:cs="Times New Roman"/>
          <w:sz w:val="24"/>
          <w:szCs w:val="24"/>
        </w:rPr>
        <w:t xml:space="preserve">ее 3-х дней до запланированного </w:t>
      </w:r>
      <w:r w:rsidRPr="009218C6">
        <w:rPr>
          <w:rFonts w:ascii="Times New Roman" w:hAnsi="Times New Roman" w:cs="Times New Roman"/>
          <w:sz w:val="24"/>
          <w:szCs w:val="24"/>
        </w:rPr>
        <w:t>посещения объектов (месторождения) Заказчика.</w:t>
      </w:r>
    </w:p>
    <w:p w14:paraId="45CFCD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9218C6" w:rsidRPr="009218C6">
        <w:rPr>
          <w:rFonts w:ascii="Times New Roman" w:hAnsi="Times New Roman" w:cs="Times New Roman"/>
          <w:sz w:val="24"/>
          <w:szCs w:val="24"/>
        </w:rPr>
        <w:t>. В заявке в табличной форме должны быть указаны: номер и дата заключения договор</w:t>
      </w:r>
      <w:r w:rsidR="002B7631">
        <w:rPr>
          <w:rFonts w:ascii="Times New Roman" w:hAnsi="Times New Roman" w:cs="Times New Roman"/>
          <w:sz w:val="24"/>
          <w:szCs w:val="24"/>
        </w:rPr>
        <w:t xml:space="preserve">а (дополнительного соглашения о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пролонгации если имеется), фамилия, имя, отчество, должность сотрудника, наименование подрядн</w:t>
      </w:r>
      <w:r w:rsidR="002B7631">
        <w:rPr>
          <w:rFonts w:ascii="Times New Roman" w:hAnsi="Times New Roman" w:cs="Times New Roman"/>
          <w:sz w:val="24"/>
          <w:szCs w:val="24"/>
        </w:rPr>
        <w:t xml:space="preserve">ой организации, государственный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номер автомашины (если сотрудник является водителем этой автомашины или спецтехники), срок, на который запрашивается</w:t>
      </w:r>
      <w:r w:rsidR="00E573A9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пропуск.</w:t>
      </w:r>
    </w:p>
    <w:p w14:paraId="5012C642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9218C6" w:rsidRPr="009218C6">
        <w:rPr>
          <w:rFonts w:ascii="Times New Roman" w:hAnsi="Times New Roman" w:cs="Times New Roman"/>
          <w:sz w:val="24"/>
          <w:szCs w:val="24"/>
        </w:rPr>
        <w:t>. К заявке на выдачу пропуска на автотранспортное средство также должны быт</w:t>
      </w:r>
      <w:r w:rsidR="002B7631">
        <w:rPr>
          <w:rFonts w:ascii="Times New Roman" w:hAnsi="Times New Roman" w:cs="Times New Roman"/>
          <w:sz w:val="24"/>
          <w:szCs w:val="24"/>
        </w:rPr>
        <w:t xml:space="preserve">ь приложены копия водительского </w:t>
      </w:r>
      <w:r w:rsidR="009218C6" w:rsidRPr="009218C6">
        <w:rPr>
          <w:rFonts w:ascii="Times New Roman" w:hAnsi="Times New Roman" w:cs="Times New Roman"/>
          <w:sz w:val="24"/>
          <w:szCs w:val="24"/>
        </w:rPr>
        <w:t>удостоверения водителя, технического паспорта, технического осмотра и, в случае привлечения Поставщиком стороннег</w:t>
      </w:r>
      <w:r w:rsidR="002B7631">
        <w:rPr>
          <w:rFonts w:ascii="Times New Roman" w:hAnsi="Times New Roman" w:cs="Times New Roman"/>
          <w:sz w:val="24"/>
          <w:szCs w:val="24"/>
        </w:rPr>
        <w:t xml:space="preserve">о </w:t>
      </w:r>
      <w:r w:rsidR="009218C6" w:rsidRPr="009218C6">
        <w:rPr>
          <w:rFonts w:ascii="Times New Roman" w:hAnsi="Times New Roman" w:cs="Times New Roman"/>
          <w:sz w:val="24"/>
          <w:szCs w:val="24"/>
        </w:rPr>
        <w:t>автотранспорта, копия договора аренды или найма.</w:t>
      </w:r>
    </w:p>
    <w:p w14:paraId="7B4CAC56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Пропуска для въезда на месторождение Заказчика выдаются по адресу: Республика Каз</w:t>
      </w:r>
      <w:r w:rsidR="009218C6">
        <w:rPr>
          <w:rFonts w:ascii="Times New Roman" w:hAnsi="Times New Roman" w:cs="Times New Roman"/>
          <w:sz w:val="24"/>
          <w:szCs w:val="24"/>
        </w:rPr>
        <w:t xml:space="preserve">ахстан, Актюбинская область, </w:t>
      </w:r>
      <w:proofErr w:type="spellStart"/>
      <w:r w:rsidR="009218C6">
        <w:rPr>
          <w:rFonts w:ascii="Times New Roman" w:hAnsi="Times New Roman" w:cs="Times New Roman"/>
          <w:sz w:val="24"/>
          <w:szCs w:val="24"/>
        </w:rPr>
        <w:t>г.</w:t>
      </w:r>
      <w:r w:rsidR="009218C6" w:rsidRPr="009218C6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9218C6" w:rsidRPr="009218C6">
        <w:rPr>
          <w:rFonts w:ascii="Times New Roman" w:hAnsi="Times New Roman" w:cs="Times New Roman"/>
          <w:sz w:val="24"/>
          <w:szCs w:val="24"/>
        </w:rPr>
        <w:t>, офис ТОО «</w:t>
      </w:r>
      <w:proofErr w:type="spellStart"/>
      <w:r w:rsidR="009218C6" w:rsidRPr="009218C6">
        <w:rPr>
          <w:rFonts w:ascii="Times New Roman" w:hAnsi="Times New Roman" w:cs="Times New Roman"/>
          <w:sz w:val="24"/>
          <w:szCs w:val="24"/>
        </w:rPr>
        <w:t>Казахойл</w:t>
      </w:r>
      <w:proofErr w:type="spellEnd"/>
      <w:r w:rsidR="009218C6" w:rsidRPr="009218C6">
        <w:rPr>
          <w:rFonts w:ascii="Times New Roman" w:hAnsi="Times New Roman" w:cs="Times New Roman"/>
          <w:sz w:val="24"/>
          <w:szCs w:val="24"/>
        </w:rPr>
        <w:t xml:space="preserve"> Актобе», пр-т А. </w:t>
      </w:r>
      <w:proofErr w:type="spellStart"/>
      <w:r w:rsidR="009218C6" w:rsidRPr="009218C6">
        <w:rPr>
          <w:rFonts w:ascii="Times New Roman" w:hAnsi="Times New Roman" w:cs="Times New Roman"/>
          <w:sz w:val="24"/>
          <w:szCs w:val="24"/>
        </w:rPr>
        <w:t>Молдагуловой</w:t>
      </w:r>
      <w:proofErr w:type="spellEnd"/>
      <w:r w:rsidR="009218C6" w:rsidRPr="009218C6">
        <w:rPr>
          <w:rFonts w:ascii="Times New Roman" w:hAnsi="Times New Roman" w:cs="Times New Roman"/>
          <w:sz w:val="24"/>
          <w:szCs w:val="24"/>
        </w:rPr>
        <w:t xml:space="preserve"> 46, Бизнес-центр «Капитал-плаза».</w:t>
      </w:r>
    </w:p>
    <w:p w14:paraId="477C61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освобождает Заказчика от ответственн</w:t>
      </w:r>
      <w:r w:rsidR="00213EF1">
        <w:rPr>
          <w:rFonts w:ascii="Times New Roman" w:hAnsi="Times New Roman" w:cs="Times New Roman"/>
          <w:sz w:val="24"/>
          <w:szCs w:val="24"/>
        </w:rPr>
        <w:t xml:space="preserve">ости и обязуется возместить 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любы</w:t>
      </w:r>
      <w:r w:rsidR="002B7631">
        <w:rPr>
          <w:rFonts w:ascii="Times New Roman" w:hAnsi="Times New Roman" w:cs="Times New Roman"/>
          <w:sz w:val="24"/>
          <w:szCs w:val="24"/>
        </w:rPr>
        <w:t xml:space="preserve">е убытки по искам третьих лиц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отношении нарушения прав на изобретение, полезные модели и промышленные образцы, ноу-хау, а</w:t>
      </w:r>
      <w:r w:rsidR="002B7631">
        <w:rPr>
          <w:rFonts w:ascii="Times New Roman" w:hAnsi="Times New Roman" w:cs="Times New Roman"/>
          <w:sz w:val="24"/>
          <w:szCs w:val="24"/>
        </w:rPr>
        <w:t xml:space="preserve">вторских прав, прав на товарный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знак и знак обслуживание, а также любых иных прав на результаты интеллектуальной деятел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ьности, связанных с владением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использованием Товара или любой его части.</w:t>
      </w:r>
    </w:p>
    <w:p w14:paraId="09BCA64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гарантирует Заказчику, что Поставщи</w:t>
      </w:r>
      <w:r w:rsidR="00213EF1">
        <w:rPr>
          <w:rFonts w:ascii="Times New Roman" w:hAnsi="Times New Roman" w:cs="Times New Roman"/>
          <w:sz w:val="24"/>
          <w:szCs w:val="24"/>
        </w:rPr>
        <w:t xml:space="preserve">к обладает в необходимом объеме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правами на все соответствующие на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 на поставляемый Товар и что Товар может быть использован Заказчиком без каких-либо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претензий со стороны других лиц и без нарушения каким-либо образом прав третьих лиц</w:t>
      </w:r>
      <w:r w:rsidR="002B7631">
        <w:rPr>
          <w:rFonts w:ascii="Times New Roman" w:hAnsi="Times New Roman" w:cs="Times New Roman"/>
          <w:sz w:val="24"/>
          <w:szCs w:val="24"/>
        </w:rPr>
        <w:t xml:space="preserve"> на результаты интеллектуальной </w:t>
      </w:r>
      <w:r w:rsidR="009218C6" w:rsidRPr="009218C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43EFF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="009218C6" w:rsidRPr="009218C6">
        <w:rPr>
          <w:rFonts w:ascii="Times New Roman" w:hAnsi="Times New Roman" w:cs="Times New Roman"/>
          <w:sz w:val="24"/>
          <w:szCs w:val="24"/>
        </w:rPr>
        <w:t>. Если Поставщик нарушает какие-либо права третьих лиц на результаты интеллектуал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ьной деятельности путем продажи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Товара Заказчику или использования оборудования, необходимого для производства Товара, Пос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тавщик по выбору Заказчика и за </w:t>
      </w:r>
      <w:r w:rsidR="009218C6" w:rsidRPr="009218C6">
        <w:rPr>
          <w:rFonts w:ascii="Times New Roman" w:hAnsi="Times New Roman" w:cs="Times New Roman"/>
          <w:sz w:val="24"/>
          <w:szCs w:val="24"/>
        </w:rPr>
        <w:t>свой счет в установленный Заказчиком разумный срок:</w:t>
      </w:r>
    </w:p>
    <w:p w14:paraId="3A59F8CD" w14:textId="77777777" w:rsidR="002B7631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заменит Товар, нарушающий права третьих лиц на результаты</w:t>
      </w:r>
      <w:r w:rsidR="002B7631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деятельности, </w:t>
      </w:r>
      <w:r w:rsidRPr="009218C6">
        <w:rPr>
          <w:rFonts w:ascii="Times New Roman" w:hAnsi="Times New Roman" w:cs="Times New Roman"/>
          <w:sz w:val="24"/>
          <w:szCs w:val="24"/>
        </w:rPr>
        <w:t xml:space="preserve">Товаром, не </w:t>
      </w:r>
      <w:r w:rsidR="002B7631">
        <w:rPr>
          <w:rFonts w:ascii="Times New Roman" w:hAnsi="Times New Roman" w:cs="Times New Roman"/>
          <w:sz w:val="24"/>
          <w:szCs w:val="24"/>
        </w:rPr>
        <w:t xml:space="preserve">нарушающим такие права, или </w:t>
      </w:r>
    </w:p>
    <w:p w14:paraId="28AAA60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получит для Заказчика права, необходимые для использования Товара.</w:t>
      </w:r>
    </w:p>
    <w:p w14:paraId="5793C1EB" w14:textId="2B32F7EF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A58F4">
        <w:rPr>
          <w:rFonts w:ascii="Times New Roman" w:hAnsi="Times New Roman" w:cs="Times New Roman"/>
          <w:sz w:val="24"/>
          <w:szCs w:val="24"/>
        </w:rPr>
        <w:t>3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 запросу Заказчика в течение 5 (пяти) рабочих дней рассмотреть возможность предос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тавления Заказчику информации о </w:t>
      </w:r>
      <w:r w:rsidR="009218C6" w:rsidRPr="009218C6">
        <w:rPr>
          <w:rFonts w:ascii="Times New Roman" w:hAnsi="Times New Roman" w:cs="Times New Roman"/>
          <w:sz w:val="24"/>
          <w:szCs w:val="24"/>
        </w:rPr>
        <w:t>ценах, предлагаемых Поставщиком на товары, идентичные и (или) однородные с Товаром, поставл</w:t>
      </w:r>
      <w:r w:rsidR="002B7631">
        <w:rPr>
          <w:rFonts w:ascii="Times New Roman" w:hAnsi="Times New Roman" w:cs="Times New Roman"/>
          <w:sz w:val="24"/>
          <w:szCs w:val="24"/>
        </w:rPr>
        <w:t xml:space="preserve">яемым по настоящему Договору (в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том числе подписанные Поставщиком коммерческие предложения на определенную дату).</w:t>
      </w:r>
    </w:p>
    <w:p w14:paraId="5A83339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765F95F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4.2.1. Принять поставленный Поставщиком Товар в соответствии с условиями Договора.</w:t>
      </w:r>
    </w:p>
    <w:p w14:paraId="4C097B6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4.2.2. Подписать Акт приемки-передачи в случае отсутствия претензий в течение 10 (десяти) раб</w:t>
      </w:r>
      <w:r w:rsidR="002B7631">
        <w:rPr>
          <w:rFonts w:ascii="Times New Roman" w:hAnsi="Times New Roman" w:cs="Times New Roman"/>
          <w:sz w:val="24"/>
          <w:szCs w:val="24"/>
        </w:rPr>
        <w:t xml:space="preserve">очих дней со дня получения Акта </w:t>
      </w:r>
      <w:r w:rsidRPr="009218C6">
        <w:rPr>
          <w:rFonts w:ascii="Times New Roman" w:hAnsi="Times New Roman" w:cs="Times New Roman"/>
          <w:sz w:val="24"/>
          <w:szCs w:val="24"/>
        </w:rPr>
        <w:t>приемки-передачи от Поставщика.</w:t>
      </w:r>
    </w:p>
    <w:p w14:paraId="22CFE15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4.2.3. Осуществлять оплату (ы) в соответствии с условиями Договора.</w:t>
      </w:r>
    </w:p>
    <w:p w14:paraId="1C04353A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 Поставщик имеет право:</w:t>
      </w:r>
    </w:p>
    <w:p w14:paraId="687AA026" w14:textId="23D02827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оплату (ы), предусмотренную Договором.</w:t>
      </w:r>
    </w:p>
    <w:p w14:paraId="435EC6D8" w14:textId="03A11BBD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своевременной приемки Товара и подписания акта приемки-передачи;</w:t>
      </w:r>
    </w:p>
    <w:p w14:paraId="25FF1BA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Расторгнуть Договор по основаниям, предусмотренным в законодательстве Республики Казахстан, Договоре.</w:t>
      </w:r>
    </w:p>
    <w:p w14:paraId="46D548BC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 Заказчик имеет право:</w:t>
      </w:r>
    </w:p>
    <w:p w14:paraId="7F54376C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4.4.1. Получить от Поставщика Товар надлежащего качества и количества, предусмотренный Договором.</w:t>
      </w:r>
    </w:p>
    <w:p w14:paraId="5CDF365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4.4.2. Отказаться от любой части Товара, не соответствующей требованиям Договора, с соответствующим уменьшением стоимости</w:t>
      </w:r>
      <w:r w:rsidR="00483757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Товара/Договора или возвратить некачественный Товар Поставщику с дефектной ведомостью.</w:t>
      </w:r>
    </w:p>
    <w:p w14:paraId="7A34E7F1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4.4.3. Расторгнуть Договор по основаниям, предусмотренным в Договоре.</w:t>
      </w:r>
    </w:p>
    <w:p w14:paraId="5AB3132B" w14:textId="77777777" w:rsidR="00F846CE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4.4.4. Требовать от Поставщика оплату суммы выставленных пени, штрафа и убытков.</w:t>
      </w:r>
    </w:p>
    <w:p w14:paraId="22F333F6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27F3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28F55" w14:textId="77777777" w:rsidR="00F846CE" w:rsidRPr="00F846CE" w:rsidRDefault="00F846CE" w:rsidP="00F84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CE">
        <w:rPr>
          <w:rFonts w:ascii="Times New Roman" w:hAnsi="Times New Roman" w:cs="Times New Roman"/>
          <w:b/>
          <w:sz w:val="24"/>
          <w:szCs w:val="24"/>
        </w:rPr>
        <w:t>5. Порядок сдачи и приемки Товара</w:t>
      </w:r>
    </w:p>
    <w:p w14:paraId="6591ABF5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5.1. Заказчик вправе проверить поставленный Товар на его соответствие технической спецификации и иным условиям Договора.</w:t>
      </w:r>
    </w:p>
    <w:p w14:paraId="207ECE6A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5.2. Приемка поставленного Товара осуществляется представителем Заказчика путем осмотра и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Pr="00F846CE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BC18E6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5.3. Претензия по вопросам количества и качества поставленного Товара предъявляется Заказчиком к Пос</w:t>
      </w:r>
      <w:r>
        <w:rPr>
          <w:rFonts w:ascii="Times New Roman" w:hAnsi="Times New Roman" w:cs="Times New Roman"/>
          <w:sz w:val="24"/>
          <w:szCs w:val="24"/>
        </w:rPr>
        <w:t xml:space="preserve">тавщику в течение 30 (тридцать)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с момента получения Товара, либо обнаружения дефектов, которые не могли быть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 обычном способе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приемки (скрытые дефекты). Если Поставщик не дал ответа в течение 15 (пятнадцать)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дней, такая претензия считается </w:t>
      </w:r>
      <w:r w:rsidRPr="00F846CE">
        <w:rPr>
          <w:rFonts w:ascii="Times New Roman" w:hAnsi="Times New Roman" w:cs="Times New Roman"/>
          <w:sz w:val="24"/>
          <w:szCs w:val="24"/>
        </w:rPr>
        <w:t>признанной Поставщиком, и Поставщик за счет собственных рисков и расходов обязуется в течение 20 (д</w:t>
      </w:r>
      <w:r>
        <w:rPr>
          <w:rFonts w:ascii="Times New Roman" w:hAnsi="Times New Roman" w:cs="Times New Roman"/>
          <w:sz w:val="24"/>
          <w:szCs w:val="24"/>
        </w:rPr>
        <w:t xml:space="preserve">вадцать) рабочих дней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уведомления поставить недопоставленную и/или заменить некачественную часть Товара.</w:t>
      </w:r>
    </w:p>
    <w:p w14:paraId="0B7FD8D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5.4. В случае обнаружения недостаточного количества и требуемого качества Товара Поставщик обязуется в течение 20 (два</w:t>
      </w:r>
      <w:r>
        <w:rPr>
          <w:rFonts w:ascii="Times New Roman" w:hAnsi="Times New Roman" w:cs="Times New Roman"/>
          <w:sz w:val="24"/>
          <w:szCs w:val="24"/>
        </w:rPr>
        <w:t xml:space="preserve">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поставить недопоставленную и некачественную часть Товара, при этом расходы по доставк</w:t>
      </w:r>
      <w:r>
        <w:rPr>
          <w:rFonts w:ascii="Times New Roman" w:hAnsi="Times New Roman" w:cs="Times New Roman"/>
          <w:sz w:val="24"/>
          <w:szCs w:val="24"/>
        </w:rPr>
        <w:t xml:space="preserve">е недопоставленной части Товара </w:t>
      </w:r>
      <w:r w:rsidRPr="00F846CE">
        <w:rPr>
          <w:rFonts w:ascii="Times New Roman" w:hAnsi="Times New Roman" w:cs="Times New Roman"/>
          <w:sz w:val="24"/>
          <w:szCs w:val="24"/>
        </w:rPr>
        <w:t>осуществляются за счет Поставщика.</w:t>
      </w:r>
    </w:p>
    <w:p w14:paraId="42AF3D8C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5.5. Приемка Товара по количеству будет осуществляться уполномоченными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Сторон в Пункте назначения.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Представители Заказчика приступают к приемке при условии получения уведомления Поставщика о </w:t>
      </w:r>
      <w:r>
        <w:rPr>
          <w:rFonts w:ascii="Times New Roman" w:hAnsi="Times New Roman" w:cs="Times New Roman"/>
          <w:sz w:val="24"/>
          <w:szCs w:val="24"/>
        </w:rPr>
        <w:t xml:space="preserve">поставке. Приемка по количеству </w:t>
      </w:r>
      <w:r w:rsidRPr="00F846CE">
        <w:rPr>
          <w:rFonts w:ascii="Times New Roman" w:hAnsi="Times New Roman" w:cs="Times New Roman"/>
          <w:sz w:val="24"/>
          <w:szCs w:val="24"/>
        </w:rPr>
        <w:t>будет осуществляться в соответствии с транспортной накладной, упаковочным листом, счетом, маркировкой</w:t>
      </w:r>
      <w:r>
        <w:rPr>
          <w:rFonts w:ascii="Times New Roman" w:hAnsi="Times New Roman" w:cs="Times New Roman"/>
          <w:sz w:val="24"/>
          <w:szCs w:val="24"/>
        </w:rPr>
        <w:t xml:space="preserve">, спецификацией, </w:t>
      </w:r>
      <w:r w:rsidRPr="00F846CE">
        <w:rPr>
          <w:rFonts w:ascii="Times New Roman" w:hAnsi="Times New Roman" w:cs="Times New Roman"/>
          <w:sz w:val="24"/>
          <w:szCs w:val="24"/>
        </w:rPr>
        <w:t>Разрешением на отгрузку Товара. Приемка Товара по количеству осуществляется путем проверки коли</w:t>
      </w:r>
      <w:r>
        <w:rPr>
          <w:rFonts w:ascii="Times New Roman" w:hAnsi="Times New Roman" w:cs="Times New Roman"/>
          <w:sz w:val="24"/>
          <w:szCs w:val="24"/>
        </w:rPr>
        <w:t xml:space="preserve">чества единиц Товара и внешнего </w:t>
      </w:r>
      <w:r w:rsidRPr="00F846CE">
        <w:rPr>
          <w:rFonts w:ascii="Times New Roman" w:hAnsi="Times New Roman" w:cs="Times New Roman"/>
          <w:sz w:val="24"/>
          <w:szCs w:val="24"/>
        </w:rPr>
        <w:t xml:space="preserve">осмотра целостности упаковки. По результатам приемки Товара по количеству Стороны делают соответствующую запись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</w:t>
      </w:r>
      <w:r w:rsidRPr="00F846CE">
        <w:rPr>
          <w:rFonts w:ascii="Times New Roman" w:hAnsi="Times New Roman" w:cs="Times New Roman"/>
          <w:sz w:val="24"/>
          <w:szCs w:val="24"/>
        </w:rPr>
        <w:t>накладной.</w:t>
      </w:r>
    </w:p>
    <w:p w14:paraId="57D9049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5.6. В случае обнаружения при приемке Товара каких-либо повреждений тары и/или упаковки То</w:t>
      </w:r>
      <w:r>
        <w:rPr>
          <w:rFonts w:ascii="Times New Roman" w:hAnsi="Times New Roman" w:cs="Times New Roman"/>
          <w:sz w:val="24"/>
          <w:szCs w:val="24"/>
        </w:rPr>
        <w:t xml:space="preserve">вара об этом делается отметка в </w:t>
      </w:r>
      <w:r w:rsidRPr="00F846CE">
        <w:rPr>
          <w:rFonts w:ascii="Times New Roman" w:hAnsi="Times New Roman" w:cs="Times New Roman"/>
          <w:sz w:val="24"/>
          <w:szCs w:val="24"/>
        </w:rPr>
        <w:t>транспортной накладной и Акте приема-передачи Товара.</w:t>
      </w:r>
    </w:p>
    <w:p w14:paraId="3B9201C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5.7. По результатам приемки по качеству и комплектности Товара, будет составлен Акт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Товара в двух экземплярах, по </w:t>
      </w:r>
      <w:r w:rsidRPr="00F846CE">
        <w:rPr>
          <w:rFonts w:ascii="Times New Roman" w:hAnsi="Times New Roman" w:cs="Times New Roman"/>
          <w:sz w:val="24"/>
          <w:szCs w:val="24"/>
        </w:rPr>
        <w:t>одному экземпляру для Поставщика и Заказчика. Акт приема-передачи составляется на дату полн</w:t>
      </w:r>
      <w:r>
        <w:rPr>
          <w:rFonts w:ascii="Times New Roman" w:hAnsi="Times New Roman" w:cs="Times New Roman"/>
          <w:sz w:val="24"/>
          <w:szCs w:val="24"/>
        </w:rPr>
        <w:t xml:space="preserve">ого выполнения Поставщиком всех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условий настоящего Договора по соответствию Товара технической спецификации и </w:t>
      </w:r>
      <w:proofErr w:type="gramStart"/>
      <w:r w:rsidRPr="00F846CE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>
        <w:rPr>
          <w:rFonts w:ascii="Times New Roman" w:hAnsi="Times New Roman" w:cs="Times New Roman"/>
          <w:sz w:val="24"/>
          <w:szCs w:val="24"/>
        </w:rPr>
        <w:t>всех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настоящим Договором. Приемка Заказчиком Товара и подписание Акта приема-передачи Товара </w:t>
      </w:r>
      <w:r>
        <w:rPr>
          <w:rFonts w:ascii="Times New Roman" w:hAnsi="Times New Roman" w:cs="Times New Roman"/>
          <w:sz w:val="24"/>
          <w:szCs w:val="24"/>
        </w:rPr>
        <w:t xml:space="preserve">не ограничивает право Заказчика </w:t>
      </w:r>
      <w:r w:rsidRPr="00F846CE">
        <w:rPr>
          <w:rFonts w:ascii="Times New Roman" w:hAnsi="Times New Roman" w:cs="Times New Roman"/>
          <w:sz w:val="24"/>
          <w:szCs w:val="24"/>
        </w:rPr>
        <w:t>заявлять претензии по комплектности или качеству Товара в течение гарантийного срока или (при отсутствии гарантийного срока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5.3. Договора.</w:t>
      </w:r>
    </w:p>
    <w:p w14:paraId="6B5BF35B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5.8. При обнаружении несоответствия Товара по наименованию, исполнению, марке, модели, техническ</w:t>
      </w:r>
      <w:r>
        <w:rPr>
          <w:rFonts w:ascii="Times New Roman" w:hAnsi="Times New Roman" w:cs="Times New Roman"/>
          <w:sz w:val="24"/>
          <w:szCs w:val="24"/>
        </w:rPr>
        <w:t xml:space="preserve">им параметрам и характеристикам </w:t>
      </w:r>
      <w:r w:rsidRPr="00F846CE">
        <w:rPr>
          <w:rFonts w:ascii="Times New Roman" w:hAnsi="Times New Roman" w:cs="Times New Roman"/>
          <w:sz w:val="24"/>
          <w:szCs w:val="24"/>
        </w:rPr>
        <w:t>условиям настоящего Договора при осуществлении приемки Товара согласно пунктам 5.5 и 5.7 настояще</w:t>
      </w:r>
      <w:r>
        <w:rPr>
          <w:rFonts w:ascii="Times New Roman" w:hAnsi="Times New Roman" w:cs="Times New Roman"/>
          <w:sz w:val="24"/>
          <w:szCs w:val="24"/>
        </w:rPr>
        <w:t xml:space="preserve">го Договора, комиссия в составе </w:t>
      </w:r>
      <w:r w:rsidRPr="00F846CE">
        <w:rPr>
          <w:rFonts w:ascii="Times New Roman" w:hAnsi="Times New Roman" w:cs="Times New Roman"/>
          <w:sz w:val="24"/>
          <w:szCs w:val="24"/>
        </w:rPr>
        <w:t>Поставщика и Заказчика (далее – «Комиссия») составляет акт несоответствия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детально указывающий на данные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несоответствия Товара условиям настоящего Договора, а также оформляет накладную о возврате Товар</w:t>
      </w:r>
      <w:r>
        <w:rPr>
          <w:rFonts w:ascii="Times New Roman" w:hAnsi="Times New Roman" w:cs="Times New Roman"/>
          <w:sz w:val="24"/>
          <w:szCs w:val="24"/>
        </w:rPr>
        <w:t xml:space="preserve">а и возвращает Товар Поставщику </w:t>
      </w:r>
      <w:r w:rsidRPr="00F846CE">
        <w:rPr>
          <w:rFonts w:ascii="Times New Roman" w:hAnsi="Times New Roman" w:cs="Times New Roman"/>
          <w:sz w:val="24"/>
          <w:szCs w:val="24"/>
        </w:rPr>
        <w:t>транспортом, доставившим груз.</w:t>
      </w:r>
    </w:p>
    <w:p w14:paraId="4193DAC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5.9. При обнаружении несоответствия Товара по качеству, комплектности, ассортименту и/или количест</w:t>
      </w:r>
      <w:r>
        <w:rPr>
          <w:rFonts w:ascii="Times New Roman" w:hAnsi="Times New Roman" w:cs="Times New Roman"/>
          <w:sz w:val="24"/>
          <w:szCs w:val="24"/>
        </w:rPr>
        <w:t xml:space="preserve">ву условиям настоящего Договора </w:t>
      </w:r>
      <w:r w:rsidRPr="00F846CE">
        <w:rPr>
          <w:rFonts w:ascii="Times New Roman" w:hAnsi="Times New Roman" w:cs="Times New Roman"/>
          <w:sz w:val="24"/>
          <w:szCs w:val="24"/>
        </w:rPr>
        <w:t>при осуществлении приемки Товара согласно пунктам 5.5 и 5.7 настоящего Договора, комиссия в состав</w:t>
      </w:r>
      <w:r>
        <w:rPr>
          <w:rFonts w:ascii="Times New Roman" w:hAnsi="Times New Roman" w:cs="Times New Roman"/>
          <w:sz w:val="24"/>
          <w:szCs w:val="24"/>
        </w:rPr>
        <w:t xml:space="preserve">е Поставщика и Заказчика (далее </w:t>
      </w:r>
      <w:r w:rsidRPr="00F846CE">
        <w:rPr>
          <w:rFonts w:ascii="Times New Roman" w:hAnsi="Times New Roman" w:cs="Times New Roman"/>
          <w:sz w:val="24"/>
          <w:szCs w:val="24"/>
        </w:rPr>
        <w:t>–«Комиссия») в течение 48 (сорок восемь) часов с момента обнаружения такого несоответствия составляет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(рекламационный) акт в двух экземплярах, детально указывающий на данное несоответствие Товара по качеству, комплектности,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ассортименту и/или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условиям настоящего Договора.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 случае нахождения товара Поставщика на ответственном хранении свыше 15 календарных дней с момента уведомления Поставщика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несоответствии поставленного Товара, с Поставщика взимается плата за каждый последующий день на</w:t>
      </w:r>
      <w:r>
        <w:rPr>
          <w:rFonts w:ascii="Times New Roman" w:hAnsi="Times New Roman" w:cs="Times New Roman"/>
          <w:sz w:val="24"/>
          <w:szCs w:val="24"/>
        </w:rPr>
        <w:t xml:space="preserve">хождения товара в размере 1% от </w:t>
      </w:r>
      <w:r w:rsidRPr="00F846CE">
        <w:rPr>
          <w:rFonts w:ascii="Times New Roman" w:hAnsi="Times New Roman" w:cs="Times New Roman"/>
          <w:sz w:val="24"/>
          <w:szCs w:val="24"/>
        </w:rPr>
        <w:t>общей стоимости хранящегося Товара.</w:t>
      </w:r>
    </w:p>
    <w:p w14:paraId="603BD8C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5.10. Рекламационные акты будут являться неотъемлемой частью Акта приема-передачи Товара, а т</w:t>
      </w:r>
      <w:r>
        <w:rPr>
          <w:rFonts w:ascii="Times New Roman" w:hAnsi="Times New Roman" w:cs="Times New Roman"/>
          <w:sz w:val="24"/>
          <w:szCs w:val="24"/>
        </w:rPr>
        <w:t xml:space="preserve">акже безусловным основанием для </w:t>
      </w:r>
      <w:r w:rsidRPr="00F846CE">
        <w:rPr>
          <w:rFonts w:ascii="Times New Roman" w:hAnsi="Times New Roman" w:cs="Times New Roman"/>
          <w:sz w:val="24"/>
          <w:szCs w:val="24"/>
        </w:rPr>
        <w:t>удовлетворения претензий Заказчика.</w:t>
      </w:r>
    </w:p>
    <w:p w14:paraId="72F8531C" w14:textId="70B79741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5.11. В случае если Поставщиком Товара является нерезидент Республики Казахстан, член ЕАЭС, то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6CE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принятый в соответствии с </w:t>
      </w:r>
      <w:r w:rsidRPr="00F846CE">
        <w:rPr>
          <w:rFonts w:ascii="Times New Roman" w:hAnsi="Times New Roman" w:cs="Times New Roman"/>
          <w:sz w:val="24"/>
          <w:szCs w:val="24"/>
        </w:rPr>
        <w:t>требованиями указанными в пункте 5.8 настоящего Договора в непринятом объеме необходим</w:t>
      </w:r>
      <w:r>
        <w:rPr>
          <w:rFonts w:ascii="Times New Roman" w:hAnsi="Times New Roman" w:cs="Times New Roman"/>
          <w:sz w:val="24"/>
          <w:szCs w:val="24"/>
        </w:rPr>
        <w:t xml:space="preserve">о вывести за пределы территории </w:t>
      </w:r>
      <w:r w:rsidRPr="00F846CE">
        <w:rPr>
          <w:rFonts w:ascii="Times New Roman" w:hAnsi="Times New Roman" w:cs="Times New Roman"/>
          <w:sz w:val="24"/>
          <w:szCs w:val="24"/>
        </w:rPr>
        <w:t>Республики Казахстан, с пересечением границы через пункт ввоза такого Товара с оформлением соответствующих документов о вывозе.</w:t>
      </w:r>
    </w:p>
    <w:p w14:paraId="3B994CF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5.12. В случае если между Поставщиком и Заказчиком возникнет спор, связанный с обнаруженными нед</w:t>
      </w:r>
      <w:r w:rsidR="00977CD1">
        <w:rPr>
          <w:rFonts w:ascii="Times New Roman" w:hAnsi="Times New Roman" w:cs="Times New Roman"/>
          <w:sz w:val="24"/>
          <w:szCs w:val="24"/>
        </w:rPr>
        <w:t xml:space="preserve">остатками Товара и причинами их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возникновения, Стороны привлекут третье независимое лицо, для проведения соответствующей экс</w:t>
      </w:r>
      <w:r w:rsidR="00977CD1">
        <w:rPr>
          <w:rFonts w:ascii="Times New Roman" w:hAnsi="Times New Roman" w:cs="Times New Roman"/>
          <w:sz w:val="24"/>
          <w:szCs w:val="24"/>
        </w:rPr>
        <w:t xml:space="preserve">пертизы. Расходы на привлечение </w:t>
      </w:r>
      <w:r w:rsidRPr="00F846CE">
        <w:rPr>
          <w:rFonts w:ascii="Times New Roman" w:hAnsi="Times New Roman" w:cs="Times New Roman"/>
          <w:sz w:val="24"/>
          <w:szCs w:val="24"/>
        </w:rPr>
        <w:t>Эксперта и проведение экспертизы несет Поставщик, за исключением случаев, когда будет установлено,</w:t>
      </w:r>
      <w:r w:rsidR="00977CD1">
        <w:rPr>
          <w:rFonts w:ascii="Times New Roman" w:hAnsi="Times New Roman" w:cs="Times New Roman"/>
          <w:sz w:val="24"/>
          <w:szCs w:val="24"/>
        </w:rPr>
        <w:t xml:space="preserve"> что недостатки Товара возникли </w:t>
      </w:r>
      <w:r w:rsidRPr="00F846CE">
        <w:rPr>
          <w:rFonts w:ascii="Times New Roman" w:hAnsi="Times New Roman" w:cs="Times New Roman"/>
          <w:sz w:val="24"/>
          <w:szCs w:val="24"/>
        </w:rPr>
        <w:t>исключительно по вине Заказчика. Стороны могут дополнительно в письменной форме договоритьс</w:t>
      </w:r>
      <w:r w:rsidR="00977CD1">
        <w:rPr>
          <w:rFonts w:ascii="Times New Roman" w:hAnsi="Times New Roman" w:cs="Times New Roman"/>
          <w:sz w:val="24"/>
          <w:szCs w:val="24"/>
        </w:rPr>
        <w:t xml:space="preserve">я об ином порядке распределения </w:t>
      </w:r>
      <w:r w:rsidRPr="00F846CE">
        <w:rPr>
          <w:rFonts w:ascii="Times New Roman" w:hAnsi="Times New Roman" w:cs="Times New Roman"/>
          <w:sz w:val="24"/>
          <w:szCs w:val="24"/>
        </w:rPr>
        <w:t>указанных в настоящем пункте расходов. Заключение Эксперта (кроме заключения о том, что недостатки</w:t>
      </w:r>
      <w:r w:rsidR="00977CD1">
        <w:rPr>
          <w:rFonts w:ascii="Times New Roman" w:hAnsi="Times New Roman" w:cs="Times New Roman"/>
          <w:sz w:val="24"/>
          <w:szCs w:val="24"/>
        </w:rPr>
        <w:t xml:space="preserve"> возникли после передачи Товара </w:t>
      </w:r>
      <w:r w:rsidRPr="00F846CE">
        <w:rPr>
          <w:rFonts w:ascii="Times New Roman" w:hAnsi="Times New Roman" w:cs="Times New Roman"/>
          <w:sz w:val="24"/>
          <w:szCs w:val="24"/>
        </w:rPr>
        <w:t>Заказчику вследствие нарушения Заказчиком правил пользования Товаром или его хранения</w:t>
      </w:r>
      <w:r w:rsidR="00977CD1">
        <w:rPr>
          <w:rFonts w:ascii="Times New Roman" w:hAnsi="Times New Roman" w:cs="Times New Roman"/>
          <w:sz w:val="24"/>
          <w:szCs w:val="24"/>
        </w:rPr>
        <w:t>, либо действий третьих лиц или н</w:t>
      </w:r>
      <w:r w:rsidRPr="00F846CE">
        <w:rPr>
          <w:rFonts w:ascii="Times New Roman" w:hAnsi="Times New Roman" w:cs="Times New Roman"/>
          <w:sz w:val="24"/>
          <w:szCs w:val="24"/>
        </w:rPr>
        <w:t>епреодолимой силы) будет являться основанием для предъявления Заказчиком требования об устранении недостатков Товара.</w:t>
      </w:r>
    </w:p>
    <w:p w14:paraId="03295F1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5.13. Поставщик обязан обеспечить участие своего представителя с надлежащим образом оформленной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Доверенностью в приемке Товара. </w:t>
      </w:r>
      <w:r w:rsidRPr="00F846CE">
        <w:rPr>
          <w:rFonts w:ascii="Times New Roman" w:hAnsi="Times New Roman" w:cs="Times New Roman"/>
          <w:sz w:val="24"/>
          <w:szCs w:val="24"/>
        </w:rPr>
        <w:t>В случае если представитель Поставщика не участвует в приемке Товара либо без достаточных основан</w:t>
      </w:r>
      <w:r w:rsidR="00977CD1">
        <w:rPr>
          <w:rFonts w:ascii="Times New Roman" w:hAnsi="Times New Roman" w:cs="Times New Roman"/>
          <w:sz w:val="24"/>
          <w:szCs w:val="24"/>
        </w:rPr>
        <w:t xml:space="preserve">ий отказывается (уклоняется) от </w:t>
      </w:r>
      <w:r w:rsidRPr="00F846CE">
        <w:rPr>
          <w:rFonts w:ascii="Times New Roman" w:hAnsi="Times New Roman" w:cs="Times New Roman"/>
          <w:sz w:val="24"/>
          <w:szCs w:val="24"/>
        </w:rPr>
        <w:t>подписания рекламационного акта, рекламационный акт, составленный представителем Зака</w:t>
      </w:r>
      <w:r w:rsidR="00977CD1">
        <w:rPr>
          <w:rFonts w:ascii="Times New Roman" w:hAnsi="Times New Roman" w:cs="Times New Roman"/>
          <w:sz w:val="24"/>
          <w:szCs w:val="24"/>
        </w:rPr>
        <w:t xml:space="preserve">зчика в одностороннем порядке и </w:t>
      </w:r>
      <w:r w:rsidRPr="00F846CE">
        <w:rPr>
          <w:rFonts w:ascii="Times New Roman" w:hAnsi="Times New Roman" w:cs="Times New Roman"/>
          <w:sz w:val="24"/>
          <w:szCs w:val="24"/>
        </w:rPr>
        <w:t>подписанный Независимым экспертом, если он участвует в приемке, признается обязательным для</w:t>
      </w:r>
      <w:r w:rsidR="00977CD1">
        <w:rPr>
          <w:rFonts w:ascii="Times New Roman" w:hAnsi="Times New Roman" w:cs="Times New Roman"/>
          <w:sz w:val="24"/>
          <w:szCs w:val="24"/>
        </w:rPr>
        <w:t xml:space="preserve"> Поставщика. В указанном случае </w:t>
      </w:r>
      <w:r w:rsidRPr="00F846CE">
        <w:rPr>
          <w:rFonts w:ascii="Times New Roman" w:hAnsi="Times New Roman" w:cs="Times New Roman"/>
          <w:sz w:val="24"/>
          <w:szCs w:val="24"/>
        </w:rPr>
        <w:t>Заказчик обязан направить рекламационный акт Поставщику в течение 5 (пяти) рабочих дней с моме</w:t>
      </w:r>
      <w:r w:rsidR="00977CD1">
        <w:rPr>
          <w:rFonts w:ascii="Times New Roman" w:hAnsi="Times New Roman" w:cs="Times New Roman"/>
          <w:sz w:val="24"/>
          <w:szCs w:val="24"/>
        </w:rPr>
        <w:t xml:space="preserve">нта составления рекламационного </w:t>
      </w:r>
      <w:r w:rsidRPr="00F846CE">
        <w:rPr>
          <w:rFonts w:ascii="Times New Roman" w:hAnsi="Times New Roman" w:cs="Times New Roman"/>
          <w:sz w:val="24"/>
          <w:szCs w:val="24"/>
        </w:rPr>
        <w:t>акта.</w:t>
      </w:r>
    </w:p>
    <w:p w14:paraId="6531CF44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5.14. Если какие-либо недостатки Товара будут обнаружены в течение гарантийного срока или при </w:t>
      </w:r>
      <w:r w:rsidR="00977CD1">
        <w:rPr>
          <w:rFonts w:ascii="Times New Roman" w:hAnsi="Times New Roman" w:cs="Times New Roman"/>
          <w:sz w:val="24"/>
          <w:szCs w:val="24"/>
        </w:rPr>
        <w:t xml:space="preserve">отсутствии гарантийного срока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 Договора, Заказчик обязан направить посредством факсимильн</w:t>
      </w:r>
      <w:r w:rsidR="00977CD1">
        <w:rPr>
          <w:rFonts w:ascii="Times New Roman" w:hAnsi="Times New Roman" w:cs="Times New Roman"/>
          <w:sz w:val="24"/>
          <w:szCs w:val="24"/>
        </w:rPr>
        <w:t xml:space="preserve">ой связи Поставщику претензию с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указанием недостатков, предполагаемой причины, а также места и срока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об установлении причин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 недостатков Товара. Поставщик обязан в течение одного рабочего дня с момента по</w:t>
      </w:r>
      <w:r w:rsidR="00977CD1">
        <w:rPr>
          <w:rFonts w:ascii="Times New Roman" w:hAnsi="Times New Roman" w:cs="Times New Roman"/>
          <w:sz w:val="24"/>
          <w:szCs w:val="24"/>
        </w:rPr>
        <w:t xml:space="preserve">лучения вышеназванной претензии </w:t>
      </w:r>
      <w:r w:rsidRPr="00F846CE">
        <w:rPr>
          <w:rFonts w:ascii="Times New Roman" w:hAnsi="Times New Roman" w:cs="Times New Roman"/>
          <w:sz w:val="24"/>
          <w:szCs w:val="24"/>
        </w:rPr>
        <w:t>направить Заказчику посредством факсимильной связи подтверждение о получении претензии.</w:t>
      </w:r>
    </w:p>
    <w:p w14:paraId="42E962B6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5.15. Поставщик должен обеспечить прибытие своего представителя в место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в течение трех рабочих </w:t>
      </w:r>
      <w:r w:rsidRPr="00F846CE">
        <w:rPr>
          <w:rFonts w:ascii="Times New Roman" w:hAnsi="Times New Roman" w:cs="Times New Roman"/>
          <w:sz w:val="24"/>
          <w:szCs w:val="24"/>
        </w:rPr>
        <w:t>дней с даты получения извещения Заказчика, не считая времени, необходимого для проезда. По рез</w:t>
      </w:r>
      <w:r w:rsidR="00977CD1">
        <w:rPr>
          <w:rFonts w:ascii="Times New Roman" w:hAnsi="Times New Roman" w:cs="Times New Roman"/>
          <w:sz w:val="24"/>
          <w:szCs w:val="24"/>
        </w:rPr>
        <w:t xml:space="preserve">ультатам рассмотрения претензии </w:t>
      </w:r>
      <w:r w:rsidRPr="00F846CE">
        <w:rPr>
          <w:rFonts w:ascii="Times New Roman" w:hAnsi="Times New Roman" w:cs="Times New Roman"/>
          <w:sz w:val="24"/>
          <w:szCs w:val="24"/>
        </w:rPr>
        <w:t>Заказчика представителями Поставщика и Заказчика составляется рекламационный акт.</w:t>
      </w:r>
    </w:p>
    <w:p w14:paraId="0E7CA60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5.16. В случае неприбытия представителя Поставщика в указанный срок либо неосновательного укл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онения или отказа представителя </w:t>
      </w:r>
      <w:r w:rsidRPr="00F846CE">
        <w:rPr>
          <w:rFonts w:ascii="Times New Roman" w:hAnsi="Times New Roman" w:cs="Times New Roman"/>
          <w:sz w:val="24"/>
          <w:szCs w:val="24"/>
        </w:rPr>
        <w:t>Поставщика от подписания рекламационного акта Заказчик составляет рекламационный акт</w:t>
      </w:r>
      <w:r w:rsidR="00977CD1">
        <w:rPr>
          <w:rFonts w:ascii="Times New Roman" w:hAnsi="Times New Roman" w:cs="Times New Roman"/>
          <w:sz w:val="24"/>
          <w:szCs w:val="24"/>
        </w:rPr>
        <w:t xml:space="preserve"> в одностороннем порядке. Такой </w:t>
      </w:r>
      <w:r w:rsidRPr="00F846CE">
        <w:rPr>
          <w:rFonts w:ascii="Times New Roman" w:hAnsi="Times New Roman" w:cs="Times New Roman"/>
          <w:sz w:val="24"/>
          <w:szCs w:val="24"/>
        </w:rPr>
        <w:t>рекламационный акт будет являться основанием для исправления недостатков Товара Поставщиком. В у</w:t>
      </w:r>
      <w:r w:rsidR="00977CD1">
        <w:rPr>
          <w:rFonts w:ascii="Times New Roman" w:hAnsi="Times New Roman" w:cs="Times New Roman"/>
          <w:sz w:val="24"/>
          <w:szCs w:val="24"/>
        </w:rPr>
        <w:t xml:space="preserve">казанном случае Заказчик обязан </w:t>
      </w:r>
      <w:r w:rsidRPr="00F846CE">
        <w:rPr>
          <w:rFonts w:ascii="Times New Roman" w:hAnsi="Times New Roman" w:cs="Times New Roman"/>
          <w:sz w:val="24"/>
          <w:szCs w:val="24"/>
        </w:rPr>
        <w:t>направить рекламационный акт Поставщику в течение пяти рабочих дней с момента составления рекламационного акта.</w:t>
      </w:r>
    </w:p>
    <w:p w14:paraId="5EFA2013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5.17. Если Заказчик заявит требование об исправлении Поставщиком недостатков Товара, то, за искл</w:t>
      </w:r>
      <w:r w:rsidR="00977CD1">
        <w:rPr>
          <w:rFonts w:ascii="Times New Roman" w:hAnsi="Times New Roman" w:cs="Times New Roman"/>
          <w:sz w:val="24"/>
          <w:szCs w:val="24"/>
        </w:rPr>
        <w:t xml:space="preserve">ючением случая, когда Поставщик </w:t>
      </w:r>
      <w:r w:rsidRPr="00F846CE">
        <w:rPr>
          <w:rFonts w:ascii="Times New Roman" w:hAnsi="Times New Roman" w:cs="Times New Roman"/>
          <w:sz w:val="24"/>
          <w:szCs w:val="24"/>
        </w:rPr>
        <w:t>докажет, что недостатки возникли после передачи Товара Заказчику вследствие нарушения Заказчиком</w:t>
      </w:r>
      <w:r w:rsidR="00977CD1">
        <w:rPr>
          <w:rFonts w:ascii="Times New Roman" w:hAnsi="Times New Roman" w:cs="Times New Roman"/>
          <w:sz w:val="24"/>
          <w:szCs w:val="24"/>
        </w:rPr>
        <w:t xml:space="preserve"> правил пользования Товаром или </w:t>
      </w:r>
      <w:r w:rsidRPr="00F846CE">
        <w:rPr>
          <w:rFonts w:ascii="Times New Roman" w:hAnsi="Times New Roman" w:cs="Times New Roman"/>
          <w:sz w:val="24"/>
          <w:szCs w:val="24"/>
        </w:rPr>
        <w:t>его хранения, либо действий третьих лиц или непреодолимой силы, недостатки Товара подлежат исправ</w:t>
      </w:r>
      <w:r w:rsidR="00977CD1">
        <w:rPr>
          <w:rFonts w:ascii="Times New Roman" w:hAnsi="Times New Roman" w:cs="Times New Roman"/>
          <w:sz w:val="24"/>
          <w:szCs w:val="24"/>
        </w:rPr>
        <w:t xml:space="preserve">лению Поставщиком (в частности, </w:t>
      </w:r>
      <w:r w:rsidRPr="00F846CE">
        <w:rPr>
          <w:rFonts w:ascii="Times New Roman" w:hAnsi="Times New Roman" w:cs="Times New Roman"/>
          <w:sz w:val="24"/>
          <w:szCs w:val="24"/>
        </w:rPr>
        <w:t xml:space="preserve">замене Товара) за свой счет в течение 20 (двадцать) рабочих дней с </w:t>
      </w:r>
      <w:r w:rsidRPr="00F846CE">
        <w:rPr>
          <w:rFonts w:ascii="Times New Roman" w:hAnsi="Times New Roman" w:cs="Times New Roman"/>
          <w:sz w:val="24"/>
          <w:szCs w:val="24"/>
        </w:rPr>
        <w:lastRenderedPageBreak/>
        <w:t>момента подписания Сторонами рекл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амационного акта, или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Поставщиком соответствующего письменного требования Заказчика на основании экспертно</w:t>
      </w:r>
      <w:r w:rsidR="00977CD1">
        <w:rPr>
          <w:rFonts w:ascii="Times New Roman" w:hAnsi="Times New Roman" w:cs="Times New Roman"/>
          <w:sz w:val="24"/>
          <w:szCs w:val="24"/>
        </w:rPr>
        <w:t xml:space="preserve">го заключения «Эксперта» (пункт </w:t>
      </w:r>
      <w:r w:rsidRPr="00F846CE">
        <w:rPr>
          <w:rFonts w:ascii="Times New Roman" w:hAnsi="Times New Roman" w:cs="Times New Roman"/>
          <w:sz w:val="24"/>
          <w:szCs w:val="24"/>
        </w:rPr>
        <w:t>5.10), или с момента получения Поставщиком одностороннего рекламационного акта (пункт 5.1</w:t>
      </w:r>
      <w:r w:rsidR="00977CD1">
        <w:rPr>
          <w:rFonts w:ascii="Times New Roman" w:hAnsi="Times New Roman" w:cs="Times New Roman"/>
          <w:sz w:val="24"/>
          <w:szCs w:val="24"/>
        </w:rPr>
        <w:t xml:space="preserve">1, 5.14). Товар, поставляемый в </w:t>
      </w:r>
      <w:r w:rsidRPr="00F846CE">
        <w:rPr>
          <w:rFonts w:ascii="Times New Roman" w:hAnsi="Times New Roman" w:cs="Times New Roman"/>
          <w:sz w:val="24"/>
          <w:szCs w:val="24"/>
        </w:rPr>
        <w:t>соответствии с настоящим пунктом взамен Товара, не соответствующего условиям Договора, должен</w:t>
      </w:r>
      <w:r w:rsidR="00977CD1">
        <w:rPr>
          <w:rFonts w:ascii="Times New Roman" w:hAnsi="Times New Roman" w:cs="Times New Roman"/>
          <w:sz w:val="24"/>
          <w:szCs w:val="24"/>
        </w:rPr>
        <w:t xml:space="preserve"> быть поставлен на условиях DDP </w:t>
      </w:r>
      <w:r w:rsidRPr="00F846CE">
        <w:rPr>
          <w:rFonts w:ascii="Times New Roman" w:hAnsi="Times New Roman" w:cs="Times New Roman"/>
          <w:sz w:val="24"/>
          <w:szCs w:val="24"/>
        </w:rPr>
        <w:t>(Инкотермс 2010).</w:t>
      </w:r>
    </w:p>
    <w:p w14:paraId="3CAD6852" w14:textId="77777777" w:rsid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5.18. Исправление Поставщиком недостатков Товара должно быть подтверждено подписанным Заказчиком акто</w:t>
      </w:r>
      <w:r w:rsidR="00977CD1">
        <w:rPr>
          <w:rFonts w:ascii="Times New Roman" w:hAnsi="Times New Roman" w:cs="Times New Roman"/>
          <w:sz w:val="24"/>
          <w:szCs w:val="24"/>
        </w:rPr>
        <w:t xml:space="preserve">м приема-передачи </w:t>
      </w:r>
      <w:r w:rsidRPr="00F846CE">
        <w:rPr>
          <w:rFonts w:ascii="Times New Roman" w:hAnsi="Times New Roman" w:cs="Times New Roman"/>
          <w:sz w:val="24"/>
          <w:szCs w:val="24"/>
        </w:rPr>
        <w:t>Товара, соответствующего условиям Договора, взамен Товара, не соответствующего условиям</w:t>
      </w:r>
      <w:r w:rsidR="00977CD1">
        <w:rPr>
          <w:rFonts w:ascii="Times New Roman" w:hAnsi="Times New Roman" w:cs="Times New Roman"/>
          <w:sz w:val="24"/>
          <w:szCs w:val="24"/>
        </w:rPr>
        <w:t xml:space="preserve"> Договора (если Поставщик будет </w:t>
      </w:r>
      <w:r w:rsidRPr="00F846CE">
        <w:rPr>
          <w:rFonts w:ascii="Times New Roman" w:hAnsi="Times New Roman" w:cs="Times New Roman"/>
          <w:sz w:val="24"/>
          <w:szCs w:val="24"/>
        </w:rPr>
        <w:t>производить замену Товара).</w:t>
      </w:r>
    </w:p>
    <w:p w14:paraId="6387EF73" w14:textId="77777777" w:rsidR="00977CD1" w:rsidRDefault="00977CD1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9EA90" w14:textId="77777777" w:rsidR="00977CD1" w:rsidRPr="00977CD1" w:rsidRDefault="00977CD1" w:rsidP="0097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D1">
        <w:rPr>
          <w:rFonts w:ascii="Times New Roman" w:hAnsi="Times New Roman" w:cs="Times New Roman"/>
          <w:b/>
          <w:sz w:val="24"/>
          <w:szCs w:val="24"/>
        </w:rPr>
        <w:t>6. Гарантии и Качество</w:t>
      </w:r>
    </w:p>
    <w:p w14:paraId="3EA883B5" w14:textId="77777777" w:rsidR="00977CD1" w:rsidRPr="00977CD1" w:rsidRDefault="009B71F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Поставщик гарантирует качество поставляемого Товара, соответствующее установл</w:t>
      </w:r>
      <w:r w:rsidR="00977CD1">
        <w:rPr>
          <w:rFonts w:ascii="Times New Roman" w:hAnsi="Times New Roman" w:cs="Times New Roman"/>
          <w:sz w:val="24"/>
          <w:szCs w:val="24"/>
        </w:rPr>
        <w:t xml:space="preserve">енным требованиям, применимым к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поставляемому Товару. Поставщик гарантирует, что Товар, поставленный по данному Договору, не бу</w:t>
      </w:r>
      <w:r w:rsidR="00977CD1">
        <w:rPr>
          <w:rFonts w:ascii="Times New Roman" w:hAnsi="Times New Roman" w:cs="Times New Roman"/>
          <w:sz w:val="24"/>
          <w:szCs w:val="24"/>
        </w:rPr>
        <w:t xml:space="preserve">дет иметь дефектов, связанных с </w:t>
      </w:r>
      <w:r w:rsidR="00977CD1" w:rsidRPr="00977CD1">
        <w:rPr>
          <w:rFonts w:ascii="Times New Roman" w:hAnsi="Times New Roman" w:cs="Times New Roman"/>
          <w:sz w:val="24"/>
          <w:szCs w:val="24"/>
        </w:rPr>
        <w:t>конструкцией, материалами или работой, при нормальном использовании поставленного Товара.</w:t>
      </w:r>
    </w:p>
    <w:p w14:paraId="61D19816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6.2. Поставщик гарантирует качество Товара в течение гарантий</w:t>
      </w:r>
      <w:r>
        <w:rPr>
          <w:rFonts w:ascii="Times New Roman" w:hAnsi="Times New Roman" w:cs="Times New Roman"/>
          <w:sz w:val="24"/>
          <w:szCs w:val="24"/>
        </w:rPr>
        <w:t xml:space="preserve">ного срока, установленного в 12 </w:t>
      </w:r>
      <w:r w:rsidRPr="00977CD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в со дня подписания акта приема </w:t>
      </w:r>
      <w:r w:rsidRPr="00977CD1">
        <w:rPr>
          <w:rFonts w:ascii="Times New Roman" w:hAnsi="Times New Roman" w:cs="Times New Roman"/>
          <w:sz w:val="24"/>
          <w:szCs w:val="24"/>
        </w:rPr>
        <w:t>передач к поставленному Товару.</w:t>
      </w:r>
    </w:p>
    <w:p w14:paraId="40C45BF5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6.3. Если в течение гарантийного срока будут выявлены дефекты Товара или его несоответствие услов</w:t>
      </w:r>
      <w:r>
        <w:rPr>
          <w:rFonts w:ascii="Times New Roman" w:hAnsi="Times New Roman" w:cs="Times New Roman"/>
          <w:sz w:val="24"/>
          <w:szCs w:val="24"/>
        </w:rPr>
        <w:t xml:space="preserve">иям Договора, Поставщик за свой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счет обязуется заменить дефектный Товар на новый в течение 20 (двадцать)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предъявления Заказчиком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соответствующих требований. Гарантийный срок для замененного Товара начинается с момента замены на н</w:t>
      </w:r>
      <w:r>
        <w:rPr>
          <w:rFonts w:ascii="Times New Roman" w:hAnsi="Times New Roman" w:cs="Times New Roman"/>
          <w:sz w:val="24"/>
          <w:szCs w:val="24"/>
        </w:rPr>
        <w:t xml:space="preserve">овый Товар. Все расходы по </w:t>
      </w:r>
      <w:r w:rsidRPr="00977CD1">
        <w:rPr>
          <w:rFonts w:ascii="Times New Roman" w:hAnsi="Times New Roman" w:cs="Times New Roman"/>
          <w:sz w:val="24"/>
          <w:szCs w:val="24"/>
        </w:rPr>
        <w:t>замене Товаров несет Поставщик.</w:t>
      </w:r>
    </w:p>
    <w:p w14:paraId="4808A94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6.4. В случае, если задержка по замене Товара будет происходить по вине Поставщика, то г</w:t>
      </w:r>
      <w:r>
        <w:rPr>
          <w:rFonts w:ascii="Times New Roman" w:hAnsi="Times New Roman" w:cs="Times New Roman"/>
          <w:sz w:val="24"/>
          <w:szCs w:val="24"/>
        </w:rPr>
        <w:t xml:space="preserve">арантийный срок продлевается на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соответствующий период времени.</w:t>
      </w:r>
    </w:p>
    <w:p w14:paraId="0F5322D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6.5. Качество Товара, его упаковка и маркировка должны соответствовать государственным стандарт</w:t>
      </w:r>
      <w:r>
        <w:rPr>
          <w:rFonts w:ascii="Times New Roman" w:hAnsi="Times New Roman" w:cs="Times New Roman"/>
          <w:sz w:val="24"/>
          <w:szCs w:val="24"/>
        </w:rPr>
        <w:t xml:space="preserve">ам, техническим условиям завода </w:t>
      </w:r>
      <w:r w:rsidRPr="00977CD1">
        <w:rPr>
          <w:rFonts w:ascii="Times New Roman" w:hAnsi="Times New Roman" w:cs="Times New Roman"/>
          <w:sz w:val="24"/>
          <w:szCs w:val="24"/>
        </w:rPr>
        <w:t>изготовителя и требованиям данного Договора.</w:t>
      </w:r>
    </w:p>
    <w:p w14:paraId="036CA3B2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6.6. Поставщик гарантирует, что качество Товара соответствует качеству и характеристикам, у</w:t>
      </w:r>
      <w:r>
        <w:rPr>
          <w:rFonts w:ascii="Times New Roman" w:hAnsi="Times New Roman" w:cs="Times New Roman"/>
          <w:sz w:val="24"/>
          <w:szCs w:val="24"/>
        </w:rPr>
        <w:t xml:space="preserve">казанным в технических условиях </w:t>
      </w:r>
      <w:r w:rsidRPr="00977CD1">
        <w:rPr>
          <w:rFonts w:ascii="Times New Roman" w:hAnsi="Times New Roman" w:cs="Times New Roman"/>
          <w:sz w:val="24"/>
          <w:szCs w:val="24"/>
        </w:rPr>
        <w:t>изготовления Товара на заводах-изготовителях.</w:t>
      </w:r>
    </w:p>
    <w:p w14:paraId="79D0945D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B68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01DF7E4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7.1. За неисполнение и/или ненадлежащее исполнение обязательств по Договору Стороны несут ответственность в соответствии с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 и Договором.</w:t>
      </w:r>
    </w:p>
    <w:p w14:paraId="75FB97A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7.2. Уплата неустойки (штрафа, пени) не освобождает Стороны от выполнения обязательств, предусмотренных настоящим Договором.</w:t>
      </w:r>
    </w:p>
    <w:p w14:paraId="4FF678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 Ответственность Поставщика:</w:t>
      </w:r>
    </w:p>
    <w:p w14:paraId="3D730D00" w14:textId="273D2CA2" w:rsidR="00AA75EF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7.3.1. В случае необоснованной просрочки Поставщиком сроков поставки Товара, оговоренных Договором, Поставщик оплачивает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2E3052">
        <w:rPr>
          <w:rFonts w:ascii="Times New Roman" w:hAnsi="Times New Roman" w:cs="Times New Roman"/>
          <w:sz w:val="24"/>
          <w:szCs w:val="24"/>
        </w:rPr>
        <w:t>З</w:t>
      </w:r>
      <w:r w:rsidRPr="00977CD1">
        <w:rPr>
          <w:rFonts w:ascii="Times New Roman" w:hAnsi="Times New Roman" w:cs="Times New Roman"/>
          <w:sz w:val="24"/>
          <w:szCs w:val="24"/>
        </w:rPr>
        <w:t xml:space="preserve">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стоимости несвоевременно поставленного Товара, за каждый календарный день просрочки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поставки Товара, но не более 10% от общей суммы неисполненного обязательства;</w:t>
      </w:r>
    </w:p>
    <w:p w14:paraId="01C694B7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нарушения сроков устранения Поставщиком выявленных недостатков согласно условиям Договора,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Поставщик уплачивает Заказчику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Договора за каждый календарный день просрочки, но не более 10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% от общей суммы неисполненного обязательства.</w:t>
      </w:r>
    </w:p>
    <w:p w14:paraId="3A43F08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 xml:space="preserve">7.4. Поставщик согласен на удержание Заказчиком суммы пени (штрафов), причитающейся </w:t>
      </w:r>
      <w:r w:rsidR="008468EE">
        <w:rPr>
          <w:rFonts w:ascii="Times New Roman" w:hAnsi="Times New Roman" w:cs="Times New Roman"/>
          <w:sz w:val="24"/>
          <w:szCs w:val="24"/>
        </w:rPr>
        <w:t xml:space="preserve">Заказчику за неисполнение и/или </w:t>
      </w:r>
      <w:r w:rsidRPr="00977CD1">
        <w:rPr>
          <w:rFonts w:ascii="Times New Roman" w:hAnsi="Times New Roman" w:cs="Times New Roman"/>
          <w:sz w:val="24"/>
          <w:szCs w:val="24"/>
        </w:rPr>
        <w:t xml:space="preserve">ненадлежащее исполнение Поставщиком своих обязательств по настоящему Договору, из сумм, </w:t>
      </w:r>
      <w:r w:rsidR="008468EE">
        <w:rPr>
          <w:rFonts w:ascii="Times New Roman" w:hAnsi="Times New Roman" w:cs="Times New Roman"/>
          <w:sz w:val="24"/>
          <w:szCs w:val="24"/>
        </w:rPr>
        <w:t xml:space="preserve">подлежащих оплате по настоящему </w:t>
      </w:r>
      <w:r w:rsidRPr="00977CD1">
        <w:rPr>
          <w:rFonts w:ascii="Times New Roman" w:hAnsi="Times New Roman" w:cs="Times New Roman"/>
          <w:sz w:val="24"/>
          <w:szCs w:val="24"/>
        </w:rPr>
        <w:t>Договору.</w:t>
      </w:r>
    </w:p>
    <w:p w14:paraId="5B6FE9F3" w14:textId="582E3F4A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7.5. В случае отказа или невозможности Поставщика выполнить свои обязательства по Договору, а такж</w:t>
      </w:r>
      <w:r w:rsidR="008468EE">
        <w:rPr>
          <w:rFonts w:ascii="Times New Roman" w:hAnsi="Times New Roman" w:cs="Times New Roman"/>
          <w:sz w:val="24"/>
          <w:szCs w:val="24"/>
        </w:rPr>
        <w:t xml:space="preserve">е не исполнение обязательств по </w:t>
      </w:r>
      <w:r w:rsidRPr="00977CD1">
        <w:rPr>
          <w:rFonts w:ascii="Times New Roman" w:hAnsi="Times New Roman" w:cs="Times New Roman"/>
          <w:sz w:val="24"/>
          <w:szCs w:val="24"/>
        </w:rPr>
        <w:t xml:space="preserve">договору более 1 (одного) месяца, частично или в полном объеме, </w:t>
      </w:r>
      <w:proofErr w:type="gramStart"/>
      <w:r w:rsidR="00227C63" w:rsidRPr="00977CD1">
        <w:rPr>
          <w:rFonts w:ascii="Times New Roman" w:hAnsi="Times New Roman" w:cs="Times New Roman"/>
          <w:sz w:val="24"/>
          <w:szCs w:val="24"/>
        </w:rPr>
        <w:t>кроме случа</w:t>
      </w:r>
      <w:r w:rsidR="002E3052">
        <w:rPr>
          <w:rFonts w:ascii="Times New Roman" w:hAnsi="Times New Roman" w:cs="Times New Roman"/>
          <w:sz w:val="24"/>
          <w:szCs w:val="24"/>
        </w:rPr>
        <w:t>ев</w:t>
      </w:r>
      <w:proofErr w:type="gramEnd"/>
      <w:r w:rsidRPr="00977CD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8468EE">
        <w:rPr>
          <w:rFonts w:ascii="Times New Roman" w:hAnsi="Times New Roman" w:cs="Times New Roman"/>
          <w:sz w:val="24"/>
          <w:szCs w:val="24"/>
        </w:rPr>
        <w:t xml:space="preserve">разделом 11 Договора, Подрядчик </w:t>
      </w:r>
      <w:r w:rsidRPr="00977CD1">
        <w:rPr>
          <w:rFonts w:ascii="Times New Roman" w:hAnsi="Times New Roman" w:cs="Times New Roman"/>
          <w:sz w:val="24"/>
          <w:szCs w:val="24"/>
        </w:rPr>
        <w:t>обязан оплатить Заказчику штраф в размере 10% от общей суммы Договора.</w:t>
      </w:r>
    </w:p>
    <w:p w14:paraId="6F6EFDDE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 Ответственность Заказчика:</w:t>
      </w:r>
    </w:p>
    <w:p w14:paraId="100E31C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.1. В случае необоснованной задержки оплат по Договору, Заказчик оплачивает Поставщику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задолженности, за каждый календарный день просрочки,</w:t>
      </w:r>
      <w:r w:rsidR="008468EE">
        <w:rPr>
          <w:rFonts w:ascii="Times New Roman" w:hAnsi="Times New Roman" w:cs="Times New Roman"/>
          <w:sz w:val="24"/>
          <w:szCs w:val="24"/>
        </w:rPr>
        <w:t xml:space="preserve"> но не более 10% от общей суммы </w:t>
      </w:r>
      <w:r w:rsidRPr="00977CD1">
        <w:rPr>
          <w:rFonts w:ascii="Times New Roman" w:hAnsi="Times New Roman" w:cs="Times New Roman"/>
          <w:sz w:val="24"/>
          <w:szCs w:val="24"/>
        </w:rPr>
        <w:t>неисполненного обязательства.</w:t>
      </w:r>
    </w:p>
    <w:p w14:paraId="0B974F38" w14:textId="77777777" w:rsidR="00977CD1" w:rsidRPr="00977CD1" w:rsidRDefault="003E112F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. В случае необоснованной задержки Заказчиком приемки Товара, Заказчик оплачивает Поставщику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="00977CD1" w:rsidRPr="00213EF1">
        <w:rPr>
          <w:rFonts w:ascii="Times New Roman" w:hAnsi="Times New Roman" w:cs="Times New Roman"/>
          <w:sz w:val="24"/>
          <w:szCs w:val="24"/>
        </w:rPr>
        <w:t>1%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77CD1" w:rsidRPr="00977CD1">
        <w:rPr>
          <w:rFonts w:ascii="Times New Roman" w:hAnsi="Times New Roman" w:cs="Times New Roman"/>
          <w:sz w:val="24"/>
          <w:szCs w:val="24"/>
        </w:rPr>
        <w:t>суммы задержки, за каждый календарный день, но не более 10% от общей суммы неисполненного обязательства.</w:t>
      </w:r>
    </w:p>
    <w:p w14:paraId="46C6E139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необоснованной задержки Заказчиком подписания Акта приемки-передачи, Заказчик оплачивает Поставщику пеню в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задержки, за каждый календарный день, но не более 10% от общей суммы неисполненного обязательства.</w:t>
      </w:r>
    </w:p>
    <w:p w14:paraId="56BB254B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несвоевременного представления Заказчиком документов (в случае если по условиям договора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требуется предоставление Заказчиком документов Поставщику для поставки Товара), всле</w:t>
      </w:r>
      <w:r w:rsidR="008468EE">
        <w:rPr>
          <w:rFonts w:ascii="Times New Roman" w:hAnsi="Times New Roman" w:cs="Times New Roman"/>
          <w:sz w:val="24"/>
          <w:szCs w:val="24"/>
        </w:rPr>
        <w:t xml:space="preserve">дствие которых Поставщик не мог </w:t>
      </w:r>
      <w:r w:rsidRPr="00977CD1">
        <w:rPr>
          <w:rFonts w:ascii="Times New Roman" w:hAnsi="Times New Roman" w:cs="Times New Roman"/>
          <w:sz w:val="24"/>
          <w:szCs w:val="24"/>
        </w:rPr>
        <w:t>исполнить свои обязательства, предусмотренные договором, Поставщик имеет право тр</w:t>
      </w:r>
      <w:r w:rsidR="008468EE">
        <w:rPr>
          <w:rFonts w:ascii="Times New Roman" w:hAnsi="Times New Roman" w:cs="Times New Roman"/>
          <w:sz w:val="24"/>
          <w:szCs w:val="24"/>
        </w:rPr>
        <w:t xml:space="preserve">ебовать от Заказчика возмещения </w:t>
      </w:r>
      <w:r w:rsidRPr="00977CD1">
        <w:rPr>
          <w:rFonts w:ascii="Times New Roman" w:hAnsi="Times New Roman" w:cs="Times New Roman"/>
          <w:sz w:val="24"/>
          <w:szCs w:val="24"/>
        </w:rPr>
        <w:t>причиненных просрочкой убытков в порядке, установленном законодательством Республики Казахстан.</w:t>
      </w:r>
    </w:p>
    <w:p w14:paraId="6492831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77CD1">
        <w:rPr>
          <w:rFonts w:ascii="Times New Roman" w:hAnsi="Times New Roman" w:cs="Times New Roman"/>
          <w:sz w:val="24"/>
          <w:szCs w:val="24"/>
        </w:rPr>
        <w:t>. В случае отказа от Договора частично или в полном объеме, Заказчик обязан оплатить Исполнителю штраф в размере 10%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общей суммы Договора кроме случаев расторжения договора в следствии нарушения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8EE">
        <w:rPr>
          <w:rFonts w:ascii="Times New Roman" w:hAnsi="Times New Roman" w:cs="Times New Roman"/>
          <w:sz w:val="24"/>
          <w:szCs w:val="24"/>
        </w:rPr>
        <w:t>Поставщиком своих обязательств</w:t>
      </w:r>
      <w:proofErr w:type="gramEnd"/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 w:rsidR="009B71F1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14:paraId="63BAEE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7</w:t>
      </w:r>
      <w:r w:rsidRPr="00977CD1">
        <w:rPr>
          <w:rFonts w:ascii="Times New Roman" w:hAnsi="Times New Roman" w:cs="Times New Roman"/>
          <w:sz w:val="24"/>
          <w:szCs w:val="24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14:paraId="1555ED7A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8</w:t>
      </w:r>
      <w:r w:rsidRPr="00977CD1">
        <w:rPr>
          <w:rFonts w:ascii="Times New Roman" w:hAnsi="Times New Roman" w:cs="Times New Roman"/>
          <w:sz w:val="24"/>
          <w:szCs w:val="24"/>
        </w:rPr>
        <w:t>. Общий размер штрафов (пени), начисляемых товаропроизводителю поставляемого Товар</w:t>
      </w:r>
      <w:r w:rsidR="008468EE">
        <w:rPr>
          <w:rFonts w:ascii="Times New Roman" w:hAnsi="Times New Roman" w:cs="Times New Roman"/>
          <w:sz w:val="24"/>
          <w:szCs w:val="24"/>
        </w:rPr>
        <w:t xml:space="preserve">а согласно условиям Договора за </w:t>
      </w:r>
      <w:r w:rsidRPr="00977CD1">
        <w:rPr>
          <w:rFonts w:ascii="Times New Roman" w:hAnsi="Times New Roman" w:cs="Times New Roman"/>
          <w:sz w:val="24"/>
          <w:szCs w:val="24"/>
        </w:rPr>
        <w:t>несвоевременную поставку либо отказ от поставки Товара, не должен превышать 10% от суммы Договора.</w:t>
      </w:r>
    </w:p>
    <w:p w14:paraId="1C841672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9</w:t>
      </w:r>
      <w:r w:rsidRPr="00977CD1">
        <w:rPr>
          <w:rFonts w:ascii="Times New Roman" w:hAnsi="Times New Roman" w:cs="Times New Roman"/>
          <w:sz w:val="24"/>
          <w:szCs w:val="24"/>
        </w:rPr>
        <w:t>. В случае, если в течение срока, предусмотренного пунктом 5.3. Договора, будет обнаружено несоответствие качества и/или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комплектности Товара условиям настоящего Договора и Поставщик нарушит установленный пунктом 5.4. Договора срок устранения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недостатков, Поставщик обязан уплатить Заказчику неустойку в размере ноль целых одна десят</w:t>
      </w:r>
      <w:r w:rsidR="008468EE">
        <w:rPr>
          <w:rFonts w:ascii="Times New Roman" w:hAnsi="Times New Roman" w:cs="Times New Roman"/>
          <w:sz w:val="24"/>
          <w:szCs w:val="24"/>
        </w:rPr>
        <w:t xml:space="preserve">ая (0,1%) процента от стоимости </w:t>
      </w:r>
      <w:r w:rsidRPr="00977CD1">
        <w:rPr>
          <w:rFonts w:ascii="Times New Roman" w:hAnsi="Times New Roman" w:cs="Times New Roman"/>
          <w:sz w:val="24"/>
          <w:szCs w:val="24"/>
        </w:rPr>
        <w:t>некачественного и/или некомплектного Товара за каждый день, начиная с даты, когда он был обяза</w:t>
      </w:r>
      <w:r w:rsidR="008468EE">
        <w:rPr>
          <w:rFonts w:ascii="Times New Roman" w:hAnsi="Times New Roman" w:cs="Times New Roman"/>
          <w:sz w:val="24"/>
          <w:szCs w:val="24"/>
        </w:rPr>
        <w:t xml:space="preserve">н устранить недостатки, до даты </w:t>
      </w:r>
      <w:r w:rsidRPr="00977CD1">
        <w:rPr>
          <w:rFonts w:ascii="Times New Roman" w:hAnsi="Times New Roman" w:cs="Times New Roman"/>
          <w:sz w:val="24"/>
          <w:szCs w:val="24"/>
        </w:rPr>
        <w:t>фактического исполнения Поставщиком обязательств по исправлению недостатков, но не более 5% от общей суммы Договора.</w:t>
      </w:r>
    </w:p>
    <w:p w14:paraId="125DE4F0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0</w:t>
      </w:r>
      <w:r w:rsidRPr="00977CD1">
        <w:rPr>
          <w:rFonts w:ascii="Times New Roman" w:hAnsi="Times New Roman" w:cs="Times New Roman"/>
          <w:sz w:val="24"/>
          <w:szCs w:val="24"/>
        </w:rPr>
        <w:t xml:space="preserve">. В случае, если Поставщик откажется от поставки Товара, или просрочит поставку любой партии </w:t>
      </w:r>
      <w:r w:rsidR="008468EE">
        <w:rPr>
          <w:rFonts w:ascii="Times New Roman" w:hAnsi="Times New Roman" w:cs="Times New Roman"/>
          <w:sz w:val="24"/>
          <w:szCs w:val="24"/>
        </w:rPr>
        <w:t xml:space="preserve">Товара на срок более 1 (одного) </w:t>
      </w:r>
      <w:r w:rsidRPr="00977CD1">
        <w:rPr>
          <w:rFonts w:ascii="Times New Roman" w:hAnsi="Times New Roman" w:cs="Times New Roman"/>
          <w:sz w:val="24"/>
          <w:szCs w:val="24"/>
        </w:rPr>
        <w:t>месяца, либо поставит Товар (любую часть Товара) с недостатками (в частности, поставит некомплектный</w:t>
      </w:r>
      <w:r w:rsidR="008468EE">
        <w:rPr>
          <w:rFonts w:ascii="Times New Roman" w:hAnsi="Times New Roman" w:cs="Times New Roman"/>
          <w:sz w:val="24"/>
          <w:szCs w:val="24"/>
        </w:rPr>
        <w:t xml:space="preserve"> или некачественный Товар) и не </w:t>
      </w:r>
      <w:r w:rsidRPr="00977CD1">
        <w:rPr>
          <w:rFonts w:ascii="Times New Roman" w:hAnsi="Times New Roman" w:cs="Times New Roman"/>
          <w:sz w:val="24"/>
          <w:szCs w:val="24"/>
        </w:rPr>
        <w:t>устранит недостатки Товара в течение 20 (двадцать) дней с момента, определенного пунктом 5.4 Д</w:t>
      </w:r>
      <w:r w:rsidR="008468EE">
        <w:rPr>
          <w:rFonts w:ascii="Times New Roman" w:hAnsi="Times New Roman" w:cs="Times New Roman"/>
          <w:sz w:val="24"/>
          <w:szCs w:val="24"/>
        </w:rPr>
        <w:t xml:space="preserve">оговора, либо недостатки Товара </w:t>
      </w:r>
      <w:r w:rsidRPr="00977CD1">
        <w:rPr>
          <w:rFonts w:ascii="Times New Roman" w:hAnsi="Times New Roman" w:cs="Times New Roman"/>
          <w:sz w:val="24"/>
          <w:szCs w:val="24"/>
        </w:rPr>
        <w:t>являются существенными (неустранимые недостатки, недостатки, которые не могут быть устранены</w:t>
      </w:r>
      <w:r w:rsidR="008468EE">
        <w:rPr>
          <w:rFonts w:ascii="Times New Roman" w:hAnsi="Times New Roman" w:cs="Times New Roman"/>
          <w:sz w:val="24"/>
          <w:szCs w:val="24"/>
        </w:rPr>
        <w:t xml:space="preserve"> без несоразмерных расходов или </w:t>
      </w:r>
      <w:r w:rsidRPr="00977CD1">
        <w:rPr>
          <w:rFonts w:ascii="Times New Roman" w:hAnsi="Times New Roman" w:cs="Times New Roman"/>
          <w:sz w:val="24"/>
          <w:szCs w:val="24"/>
        </w:rPr>
        <w:t>затрат времени, или выявляются неоднократно, либо проявляются вновь после их устранения, и других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подобные недостатки), Заказчик </w:t>
      </w:r>
      <w:r w:rsidRPr="00977CD1">
        <w:rPr>
          <w:rFonts w:ascii="Times New Roman" w:hAnsi="Times New Roman" w:cs="Times New Roman"/>
          <w:sz w:val="24"/>
          <w:szCs w:val="24"/>
        </w:rPr>
        <w:t>вправе в одностороннем порядке отказаться от исполнения настоящего Договора, потребовать возвра</w:t>
      </w:r>
      <w:r w:rsidR="008468EE">
        <w:rPr>
          <w:rFonts w:ascii="Times New Roman" w:hAnsi="Times New Roman" w:cs="Times New Roman"/>
          <w:sz w:val="24"/>
          <w:szCs w:val="24"/>
        </w:rPr>
        <w:t xml:space="preserve">та уплаченных за Товар денежных </w:t>
      </w:r>
      <w:r w:rsidRPr="00977CD1">
        <w:rPr>
          <w:rFonts w:ascii="Times New Roman" w:hAnsi="Times New Roman" w:cs="Times New Roman"/>
          <w:sz w:val="24"/>
          <w:szCs w:val="24"/>
        </w:rPr>
        <w:t>средств и взыскать с Поставщика штрафную неустойку предусмотренную п. 7.5. Договора.</w:t>
      </w:r>
    </w:p>
    <w:p w14:paraId="372496A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977CD1">
        <w:rPr>
          <w:rFonts w:ascii="Times New Roman" w:hAnsi="Times New Roman" w:cs="Times New Roman"/>
          <w:sz w:val="24"/>
          <w:szCs w:val="24"/>
        </w:rPr>
        <w:t>. Если Поставщик не передает или отказывается передать Заказчику относящиеся к Товару до</w:t>
      </w:r>
      <w:r w:rsidR="008468EE">
        <w:rPr>
          <w:rFonts w:ascii="Times New Roman" w:hAnsi="Times New Roman" w:cs="Times New Roman"/>
          <w:sz w:val="24"/>
          <w:szCs w:val="24"/>
        </w:rPr>
        <w:t xml:space="preserve">кументы, указанные в пункте 3.7 </w:t>
      </w:r>
      <w:r w:rsidRPr="00977CD1">
        <w:rPr>
          <w:rFonts w:ascii="Times New Roman" w:hAnsi="Times New Roman" w:cs="Times New Roman"/>
          <w:sz w:val="24"/>
          <w:szCs w:val="24"/>
        </w:rPr>
        <w:t>Договора, Заказчик вправе не принимать Товар до момента передачи Поставщиком полного комплекта</w:t>
      </w:r>
      <w:r w:rsidR="008468EE">
        <w:rPr>
          <w:rFonts w:ascii="Times New Roman" w:hAnsi="Times New Roman" w:cs="Times New Roman"/>
          <w:sz w:val="24"/>
          <w:szCs w:val="24"/>
        </w:rPr>
        <w:t xml:space="preserve"> документов. При этом Поставщик </w:t>
      </w:r>
      <w:r w:rsidRPr="00977CD1">
        <w:rPr>
          <w:rFonts w:ascii="Times New Roman" w:hAnsi="Times New Roman" w:cs="Times New Roman"/>
          <w:sz w:val="24"/>
          <w:szCs w:val="24"/>
        </w:rPr>
        <w:t>несет ответстве</w:t>
      </w:r>
      <w:r w:rsidR="00995169">
        <w:rPr>
          <w:rFonts w:ascii="Times New Roman" w:hAnsi="Times New Roman" w:cs="Times New Roman"/>
          <w:sz w:val="24"/>
          <w:szCs w:val="24"/>
        </w:rPr>
        <w:t xml:space="preserve">нность, предусмотренную пунктом </w:t>
      </w:r>
      <w:r w:rsidRPr="00977CD1">
        <w:rPr>
          <w:rFonts w:ascii="Times New Roman" w:hAnsi="Times New Roman" w:cs="Times New Roman"/>
          <w:sz w:val="24"/>
          <w:szCs w:val="24"/>
        </w:rPr>
        <w:t>7.3.1. Договора, за просрочку в передаче Товара Заказчику, вызванную не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предоставлением или несвоевременным предоставлением указанных документов. Если Поставщик проср</w:t>
      </w:r>
      <w:r w:rsidR="008468EE">
        <w:rPr>
          <w:rFonts w:ascii="Times New Roman" w:hAnsi="Times New Roman" w:cs="Times New Roman"/>
          <w:sz w:val="24"/>
          <w:szCs w:val="24"/>
        </w:rPr>
        <w:t xml:space="preserve">очил передачу Заказчику полного </w:t>
      </w:r>
      <w:r w:rsidRPr="00977CD1">
        <w:rPr>
          <w:rFonts w:ascii="Times New Roman" w:hAnsi="Times New Roman" w:cs="Times New Roman"/>
          <w:sz w:val="24"/>
          <w:szCs w:val="24"/>
        </w:rPr>
        <w:t>комплекта документов более чем на два месяца, Заказчик вправе в одностороннем порядке отказаться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</w:t>
      </w:r>
      <w:r w:rsidRPr="00977CD1">
        <w:rPr>
          <w:rFonts w:ascii="Times New Roman" w:hAnsi="Times New Roman" w:cs="Times New Roman"/>
          <w:sz w:val="24"/>
          <w:szCs w:val="24"/>
        </w:rPr>
        <w:t>и взыскать с Поставщика штрафную неустойку, установленную пунктом 7.5. Договора.</w:t>
      </w:r>
    </w:p>
    <w:p w14:paraId="11B3E80C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Если Товар передается Заказчику без тары и (или) упаковки либо в ненадлежащей таре и (или) упаковке либо без н</w:t>
      </w:r>
      <w:r w:rsidR="008468EE">
        <w:rPr>
          <w:rFonts w:ascii="Times New Roman" w:hAnsi="Times New Roman" w:cs="Times New Roman"/>
          <w:sz w:val="24"/>
          <w:szCs w:val="24"/>
        </w:rPr>
        <w:t xml:space="preserve">адлежащей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маркировки, Заказчик вправе не принимать Товар до момента, пока Поставщик не </w:t>
      </w:r>
      <w:proofErr w:type="spellStart"/>
      <w:r w:rsidRPr="00977CD1">
        <w:rPr>
          <w:rFonts w:ascii="Times New Roman" w:hAnsi="Times New Roman" w:cs="Times New Roman"/>
          <w:sz w:val="24"/>
          <w:szCs w:val="24"/>
        </w:rPr>
        <w:t>затарит</w:t>
      </w:r>
      <w:proofErr w:type="spellEnd"/>
      <w:r w:rsidRPr="00977CD1">
        <w:rPr>
          <w:rFonts w:ascii="Times New Roman" w:hAnsi="Times New Roman" w:cs="Times New Roman"/>
          <w:sz w:val="24"/>
          <w:szCs w:val="24"/>
        </w:rPr>
        <w:t xml:space="preserve"> 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упакует или промаркирует Товар </w:t>
      </w:r>
      <w:r w:rsidRPr="00977CD1">
        <w:rPr>
          <w:rFonts w:ascii="Times New Roman" w:hAnsi="Times New Roman" w:cs="Times New Roman"/>
          <w:sz w:val="24"/>
          <w:szCs w:val="24"/>
        </w:rPr>
        <w:t>надлежащим образом. При этом Поставщик несет ответственность, предусмотренную пунктом 7.3.1. Договора, за просрочку в передаче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Товара Заказчику, вызванную не предоставлением или несвоевременным предоставлением указан</w:t>
      </w:r>
      <w:r w:rsidR="008468EE">
        <w:rPr>
          <w:rFonts w:ascii="Times New Roman" w:hAnsi="Times New Roman" w:cs="Times New Roman"/>
          <w:sz w:val="24"/>
          <w:szCs w:val="24"/>
        </w:rPr>
        <w:t xml:space="preserve">ных документов. Заказчик вправе </w:t>
      </w:r>
      <w:r w:rsidRPr="00977CD1">
        <w:rPr>
          <w:rFonts w:ascii="Times New Roman" w:hAnsi="Times New Roman" w:cs="Times New Roman"/>
          <w:sz w:val="24"/>
          <w:szCs w:val="24"/>
        </w:rPr>
        <w:t>предъявить к Поставщику, передающему Товар без тары и (или) упаковки либо в ненадлежащей</w:t>
      </w:r>
      <w:r w:rsidR="008468EE">
        <w:rPr>
          <w:rFonts w:ascii="Times New Roman" w:hAnsi="Times New Roman" w:cs="Times New Roman"/>
          <w:sz w:val="24"/>
          <w:szCs w:val="24"/>
        </w:rPr>
        <w:t xml:space="preserve"> таре и (или) упаковке либо без </w:t>
      </w:r>
      <w:r w:rsidRPr="00977CD1">
        <w:rPr>
          <w:rFonts w:ascii="Times New Roman" w:hAnsi="Times New Roman" w:cs="Times New Roman"/>
          <w:sz w:val="24"/>
          <w:szCs w:val="24"/>
        </w:rPr>
        <w:t>надлежащей маркировки, требования, предусмотренные настоящим Договором или законом и вытекающие из передачи Товара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ненадлежащего качества.</w:t>
      </w:r>
    </w:p>
    <w:p w14:paraId="3DD9DF5D" w14:textId="1D0813F3" w:rsidR="00977CD1" w:rsidRPr="00227C63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13.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Поставщик обязан всю корреспонденцию по исполнению настоящего договора (письма, пе</w:t>
      </w:r>
      <w:r w:rsidR="008468EE">
        <w:rPr>
          <w:rFonts w:ascii="Times New Roman" w:hAnsi="Times New Roman" w:cs="Times New Roman"/>
          <w:sz w:val="24"/>
          <w:szCs w:val="24"/>
        </w:rPr>
        <w:t xml:space="preserve">рвичные бухгалтерские документы </w:t>
      </w:r>
      <w:r w:rsidRPr="00977CD1">
        <w:rPr>
          <w:rFonts w:ascii="Times New Roman" w:hAnsi="Times New Roman" w:cs="Times New Roman"/>
          <w:sz w:val="24"/>
          <w:szCs w:val="24"/>
        </w:rPr>
        <w:t xml:space="preserve">и т.д.) направлять на </w:t>
      </w:r>
      <w:proofErr w:type="spellStart"/>
      <w:proofErr w:type="gramStart"/>
      <w:r w:rsidRPr="00977CD1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977CD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</w:rPr>
          <w:t>nfo@koa.kz</w:t>
        </w:r>
      </w:hyperlink>
      <w:r w:rsidR="00227C63">
        <w:rPr>
          <w:rFonts w:ascii="Times New Roman" w:hAnsi="Times New Roman" w:cs="Times New Roman"/>
          <w:sz w:val="24"/>
          <w:szCs w:val="24"/>
        </w:rPr>
        <w:t>.</w:t>
      </w:r>
    </w:p>
    <w:p w14:paraId="6A5AC5CE" w14:textId="77777777" w:rsidR="0067203B" w:rsidRDefault="0067203B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539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8. Порядок изменения, расторжение Договора</w:t>
      </w:r>
    </w:p>
    <w:p w14:paraId="7889B272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настоящий Договор осуществляется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Республики Казахстан</w:t>
      </w:r>
      <w:r w:rsidRPr="0067203B">
        <w:rPr>
          <w:rFonts w:ascii="Times New Roman" w:hAnsi="Times New Roman" w:cs="Times New Roman"/>
          <w:sz w:val="24"/>
          <w:szCs w:val="24"/>
        </w:rPr>
        <w:t>.</w:t>
      </w:r>
    </w:p>
    <w:p w14:paraId="558FB84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Заказчик вправе в одностороннем порядке отказаться от исполнения Договора в следующих случаях:</w:t>
      </w:r>
    </w:p>
    <w:p w14:paraId="059D2ED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.1. На основании пункта 2 статьи 404 Гражданского кодекса Республики Казахстан;</w:t>
      </w:r>
    </w:p>
    <w:p w14:paraId="7A19FC8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.2. При нарушении Поставщиком своих обязательств;</w:t>
      </w:r>
    </w:p>
    <w:p w14:paraId="51F91FB4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 Ввиду обоснованной нецелесообразности приобретения товаров:</w:t>
      </w:r>
    </w:p>
    <w:p w14:paraId="5D422ECE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.3.1. В случае сокращения расходов Заказчика, связанного с чрезвычайным положением или другими негативными явлениями</w:t>
      </w:r>
      <w:r w:rsidR="002A38D6" w:rsidRPr="002A38D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экономике;</w:t>
      </w:r>
    </w:p>
    <w:p w14:paraId="4F0A7CB0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.3.2. В случае отсутствия производственной необходимости на основании решения коллегиального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органа/наблюдательного совета (в случае отсутствия коллегиального исполнительного орган</w:t>
      </w:r>
      <w:r>
        <w:rPr>
          <w:rFonts w:ascii="Times New Roman" w:hAnsi="Times New Roman" w:cs="Times New Roman"/>
          <w:sz w:val="24"/>
          <w:szCs w:val="24"/>
        </w:rPr>
        <w:t xml:space="preserve">а/наблюдательного совета органа </w:t>
      </w:r>
      <w:r w:rsidRPr="0067203B">
        <w:rPr>
          <w:rFonts w:ascii="Times New Roman" w:hAnsi="Times New Roman" w:cs="Times New Roman"/>
          <w:sz w:val="24"/>
          <w:szCs w:val="24"/>
        </w:rPr>
        <w:t xml:space="preserve">управления/высшего органа (общее </w:t>
      </w:r>
      <w:r>
        <w:rPr>
          <w:rFonts w:ascii="Times New Roman" w:hAnsi="Times New Roman" w:cs="Times New Roman"/>
          <w:sz w:val="24"/>
          <w:szCs w:val="24"/>
        </w:rPr>
        <w:t xml:space="preserve">собрание участников) Заказчика. </w:t>
      </w:r>
      <w:r w:rsidRPr="0067203B">
        <w:rPr>
          <w:rFonts w:ascii="Times New Roman" w:hAnsi="Times New Roman" w:cs="Times New Roman"/>
          <w:sz w:val="24"/>
          <w:szCs w:val="24"/>
        </w:rPr>
        <w:t>Отказ от исполнения договора о закупках ввиду обоснованной нецелесообразности приобретения товаров, работ, усл</w:t>
      </w:r>
      <w:r>
        <w:rPr>
          <w:rFonts w:ascii="Times New Roman" w:hAnsi="Times New Roman" w:cs="Times New Roman"/>
          <w:sz w:val="24"/>
          <w:szCs w:val="24"/>
        </w:rPr>
        <w:t xml:space="preserve">уг </w:t>
      </w:r>
      <w:r w:rsidRPr="0067203B">
        <w:rPr>
          <w:rFonts w:ascii="Times New Roman" w:hAnsi="Times New Roman" w:cs="Times New Roman"/>
          <w:sz w:val="24"/>
          <w:szCs w:val="24"/>
        </w:rPr>
        <w:t>допускается при условии оплаты Заказчиком Поставщику фактически понесенных им расходов.</w:t>
      </w:r>
    </w:p>
    <w:p w14:paraId="67E8562A" w14:textId="53AF3D8E" w:rsidR="00542118" w:rsidRPr="00192586" w:rsidRDefault="0067203B" w:rsidP="00542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>. При отказе Заказчика от исполнения Договора в одностороннем порядке, Заказчик направ</w:t>
      </w:r>
      <w:r>
        <w:rPr>
          <w:rFonts w:ascii="Times New Roman" w:hAnsi="Times New Roman" w:cs="Times New Roman"/>
          <w:sz w:val="24"/>
          <w:szCs w:val="24"/>
        </w:rPr>
        <w:t xml:space="preserve">ляет Поставщику соответствующее </w:t>
      </w:r>
      <w:r w:rsidRPr="0067203B">
        <w:rPr>
          <w:rFonts w:ascii="Times New Roman" w:hAnsi="Times New Roman" w:cs="Times New Roman"/>
          <w:sz w:val="24"/>
          <w:szCs w:val="24"/>
        </w:rPr>
        <w:t>письменное уведомление не менее чем за 15 (пятнадцать) календарных дней до предполагаем</w:t>
      </w:r>
      <w:r>
        <w:rPr>
          <w:rFonts w:ascii="Times New Roman" w:hAnsi="Times New Roman" w:cs="Times New Roman"/>
          <w:sz w:val="24"/>
          <w:szCs w:val="24"/>
        </w:rPr>
        <w:t xml:space="preserve">ой даты расторжения Договора. В </w:t>
      </w:r>
      <w:r w:rsidRPr="0067203B">
        <w:rPr>
          <w:rFonts w:ascii="Times New Roman" w:hAnsi="Times New Roman" w:cs="Times New Roman"/>
          <w:sz w:val="24"/>
          <w:szCs w:val="24"/>
        </w:rPr>
        <w:t>уведомлении должна быть указана причина расторжения Договора, должен оговариваться объем аннулированных договорных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При расторжении Договора в силу вышеуказанных обстоятельств, Поставщик имеет право требовать оплату только за фактические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затраты, связанные с исполнением Договора, на день расторжения.</w:t>
      </w:r>
      <w:r w:rsidR="003E112F">
        <w:rPr>
          <w:rFonts w:ascii="Times New Roman" w:hAnsi="Times New Roman" w:cs="Times New Roman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Указанные сроки не распространяются на случаи отказа Поставщика от исполнения договора, а также не поставки товара более 1 (одного)</w:t>
      </w:r>
      <w:r w:rsidR="00542118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месяца, в данном случае Заказчик направляет уведомление за 5 (пять) календарных дней до предполагаемой даты расторжения.</w:t>
      </w:r>
    </w:p>
    <w:p w14:paraId="1A3D8543" w14:textId="77777777" w:rsidR="0067203B" w:rsidRDefault="003E112F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</w:t>
      </w:r>
      <w:r w:rsidR="0067203B" w:rsidRPr="0067203B">
        <w:rPr>
          <w:rFonts w:ascii="Times New Roman" w:hAnsi="Times New Roman" w:cs="Times New Roman"/>
          <w:sz w:val="24"/>
          <w:szCs w:val="24"/>
        </w:rPr>
        <w:t>. В случае если договор расторгается по вине Заказчика, Поставщик имеет право требовать от Заказчика финансовое возмещение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понесенных убытков и затрат, возникших вследствие ненадлежащего исполнения условий Договора, а также суммы, выставленных пени и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штрафа.</w:t>
      </w:r>
    </w:p>
    <w:p w14:paraId="452E22E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96F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9. Корреспонденция</w:t>
      </w:r>
    </w:p>
    <w:p w14:paraId="3C9456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9.1. Если по условиям Договора необходимо вести какую-либо переписку, представлять или вып</w:t>
      </w:r>
      <w:r>
        <w:rPr>
          <w:rFonts w:ascii="Times New Roman" w:hAnsi="Times New Roman" w:cs="Times New Roman"/>
          <w:sz w:val="24"/>
          <w:szCs w:val="24"/>
        </w:rPr>
        <w:t xml:space="preserve">ускать уведомления, инструкции, </w:t>
      </w:r>
      <w:r w:rsidRPr="0067203B">
        <w:rPr>
          <w:rFonts w:ascii="Times New Roman" w:hAnsi="Times New Roman" w:cs="Times New Roman"/>
          <w:sz w:val="24"/>
          <w:szCs w:val="24"/>
        </w:rPr>
        <w:t>согласия, утверждения, сертификаты или чьи-либо решения и, если не оговорено иным образом, то такой вид переписки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Pr="0067203B">
        <w:rPr>
          <w:rFonts w:ascii="Times New Roman" w:hAnsi="Times New Roman" w:cs="Times New Roman"/>
          <w:sz w:val="24"/>
          <w:szCs w:val="24"/>
        </w:rPr>
        <w:t>письменной форме без необоснованных отказов и задержек.</w:t>
      </w:r>
    </w:p>
    <w:p w14:paraId="21CDC40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9.2. Все документы по переписке согласно или в связи с данным Договором должны иметь реквизиты Сторон с номером Договора.</w:t>
      </w:r>
    </w:p>
    <w:p w14:paraId="6DE5F53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9.3. Любая корреспонденция, уведомления, отчеты, запросы, требования, утверждения, согласия, инст</w:t>
      </w:r>
      <w:r>
        <w:rPr>
          <w:rFonts w:ascii="Times New Roman" w:hAnsi="Times New Roman" w:cs="Times New Roman"/>
          <w:sz w:val="24"/>
          <w:szCs w:val="24"/>
        </w:rPr>
        <w:t xml:space="preserve">рукции, заказы, сертификаты или </w:t>
      </w:r>
      <w:r w:rsidRPr="0067203B">
        <w:rPr>
          <w:rFonts w:ascii="Times New Roman" w:hAnsi="Times New Roman" w:cs="Times New Roman"/>
          <w:sz w:val="24"/>
          <w:szCs w:val="24"/>
        </w:rPr>
        <w:t>другие сообщения, которые по условиям этого Договора должны выполняться в письменно</w:t>
      </w:r>
      <w:r>
        <w:rPr>
          <w:rFonts w:ascii="Times New Roman" w:hAnsi="Times New Roman" w:cs="Times New Roman"/>
          <w:sz w:val="24"/>
          <w:szCs w:val="24"/>
        </w:rPr>
        <w:t xml:space="preserve">й форме, должны предоставляться </w:t>
      </w:r>
      <w:r w:rsidRPr="0067203B">
        <w:rPr>
          <w:rFonts w:ascii="Times New Roman" w:hAnsi="Times New Roman" w:cs="Times New Roman"/>
          <w:sz w:val="24"/>
          <w:szCs w:val="24"/>
        </w:rPr>
        <w:t>заблаговременно и вручаться нарочно или заказным письмом с почтовым уведомлением, фа</w:t>
      </w:r>
      <w:r>
        <w:rPr>
          <w:rFonts w:ascii="Times New Roman" w:hAnsi="Times New Roman" w:cs="Times New Roman"/>
          <w:sz w:val="24"/>
          <w:szCs w:val="24"/>
        </w:rPr>
        <w:t xml:space="preserve">ксом или по электронной почте с </w:t>
      </w:r>
      <w:r w:rsidRPr="0067203B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в течение 5 (пяти) рабочих дней с даты получения факсового/электронного варианта.</w:t>
      </w:r>
    </w:p>
    <w:p w14:paraId="29FD336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9.4. Любое сообщение, отправленное курьерской почтой, телексом, телеграммой или факсом считаетс</w:t>
      </w:r>
      <w:r>
        <w:rPr>
          <w:rFonts w:ascii="Times New Roman" w:hAnsi="Times New Roman" w:cs="Times New Roman"/>
          <w:sz w:val="24"/>
          <w:szCs w:val="24"/>
        </w:rPr>
        <w:t xml:space="preserve">я (при отсутствии подтверждения </w:t>
      </w:r>
      <w:r w:rsidRPr="0067203B">
        <w:rPr>
          <w:rFonts w:ascii="Times New Roman" w:hAnsi="Times New Roman" w:cs="Times New Roman"/>
          <w:sz w:val="24"/>
          <w:szCs w:val="24"/>
        </w:rPr>
        <w:t>более раннего получения) доставленным в момент самой передачи.</w:t>
      </w:r>
    </w:p>
    <w:p w14:paraId="71AA7433" w14:textId="30D6F5C1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9.5. Уведомление, отправленное </w:t>
      </w:r>
      <w:r w:rsidR="00192586" w:rsidRPr="0067203B">
        <w:rPr>
          <w:rFonts w:ascii="Times New Roman" w:hAnsi="Times New Roman" w:cs="Times New Roman"/>
          <w:sz w:val="24"/>
          <w:szCs w:val="24"/>
        </w:rPr>
        <w:t>заказным (авиа) письмом,</w:t>
      </w:r>
      <w:r w:rsidRPr="0067203B">
        <w:rPr>
          <w:rFonts w:ascii="Times New Roman" w:hAnsi="Times New Roman" w:cs="Times New Roman"/>
          <w:sz w:val="24"/>
          <w:szCs w:val="24"/>
        </w:rPr>
        <w:t xml:space="preserve"> считается доставленным при условии наличия</w:t>
      </w:r>
      <w:r>
        <w:rPr>
          <w:rFonts w:ascii="Times New Roman" w:hAnsi="Times New Roman" w:cs="Times New Roman"/>
          <w:sz w:val="24"/>
          <w:szCs w:val="24"/>
        </w:rPr>
        <w:t xml:space="preserve"> штампа почтового отделения или </w:t>
      </w:r>
      <w:r w:rsidRPr="0067203B">
        <w:rPr>
          <w:rFonts w:ascii="Times New Roman" w:hAnsi="Times New Roman" w:cs="Times New Roman"/>
          <w:sz w:val="24"/>
          <w:szCs w:val="24"/>
        </w:rPr>
        <w:t>курьерской службы, подтверждающего доставку почты.</w:t>
      </w:r>
    </w:p>
    <w:p w14:paraId="3338AAAF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D39E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1849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F71B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BFAB1CD" w14:textId="0E7EB97B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10.1. Настоящий Договор вступает в силу с даты его подписания уполномоченными лицами Сторон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по </w:t>
      </w:r>
      <w:r w:rsidR="00227C63">
        <w:rPr>
          <w:rFonts w:ascii="Times New Roman" w:hAnsi="Times New Roman" w:cs="Times New Roman"/>
          <w:sz w:val="24"/>
          <w:szCs w:val="24"/>
        </w:rPr>
        <w:t>31</w:t>
      </w:r>
      <w:r w:rsidRPr="00213EF1">
        <w:rPr>
          <w:rFonts w:ascii="Times New Roman" w:hAnsi="Times New Roman" w:cs="Times New Roman"/>
          <w:sz w:val="24"/>
          <w:szCs w:val="24"/>
        </w:rPr>
        <w:t>.</w:t>
      </w:r>
      <w:r w:rsidR="00227C63">
        <w:rPr>
          <w:rFonts w:ascii="Times New Roman" w:hAnsi="Times New Roman" w:cs="Times New Roman"/>
          <w:sz w:val="24"/>
          <w:szCs w:val="24"/>
        </w:rPr>
        <w:t>1</w:t>
      </w:r>
      <w:r w:rsidR="00213EF1" w:rsidRPr="00213EF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года, а в </w:t>
      </w:r>
      <w:r w:rsidRPr="0067203B">
        <w:rPr>
          <w:rFonts w:ascii="Times New Roman" w:hAnsi="Times New Roman" w:cs="Times New Roman"/>
          <w:sz w:val="24"/>
          <w:szCs w:val="24"/>
        </w:rPr>
        <w:t>части взаиморасчетов до их полного завершения.</w:t>
      </w:r>
    </w:p>
    <w:p w14:paraId="0B83FF6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1A7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 (Форс мажор)</w:t>
      </w:r>
    </w:p>
    <w:p w14:paraId="46A8DBC3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11.1. Стороны освобождаются от ответственности за полное или частичное невыполнение обязательств п</w:t>
      </w:r>
      <w:r>
        <w:rPr>
          <w:rFonts w:ascii="Times New Roman" w:hAnsi="Times New Roman" w:cs="Times New Roman"/>
          <w:sz w:val="24"/>
          <w:szCs w:val="24"/>
        </w:rPr>
        <w:t xml:space="preserve">о настоящему Договору, если оно </w:t>
      </w:r>
      <w:r w:rsidRPr="0067203B"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силы. Для целей настоящего раздела «обстоятельст</w:t>
      </w:r>
      <w:r>
        <w:rPr>
          <w:rFonts w:ascii="Times New Roman" w:hAnsi="Times New Roman" w:cs="Times New Roman"/>
          <w:sz w:val="24"/>
          <w:szCs w:val="24"/>
        </w:rPr>
        <w:t xml:space="preserve">во непреодолимой силы» означает </w:t>
      </w:r>
      <w:r w:rsidRPr="0067203B">
        <w:rPr>
          <w:rFonts w:ascii="Times New Roman" w:hAnsi="Times New Roman" w:cs="Times New Roman"/>
          <w:sz w:val="24"/>
          <w:szCs w:val="24"/>
        </w:rPr>
        <w:t>событие, неподвластное контролю Сторон, и имеющее непредвиденный характер. Такие события могут</w:t>
      </w:r>
      <w:r>
        <w:rPr>
          <w:rFonts w:ascii="Times New Roman" w:hAnsi="Times New Roman" w:cs="Times New Roman"/>
          <w:sz w:val="24"/>
          <w:szCs w:val="24"/>
        </w:rPr>
        <w:t xml:space="preserve"> включать, но не ограничиваться </w:t>
      </w:r>
      <w:r w:rsidRPr="0067203B">
        <w:rPr>
          <w:rFonts w:ascii="Times New Roman" w:hAnsi="Times New Roman" w:cs="Times New Roman"/>
          <w:sz w:val="24"/>
          <w:szCs w:val="24"/>
        </w:rPr>
        <w:t>такими действиями, как военные действия, природные или стихийные бедствия, эпидемия, карантин, эмбарго и другие.</w:t>
      </w:r>
    </w:p>
    <w:p w14:paraId="570398D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11.2. При возникновении обстоятельства непреодолимой силы Сторона, для которой создалась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исполнения обязательств, </w:t>
      </w:r>
      <w:r w:rsidRPr="0067203B">
        <w:rPr>
          <w:rFonts w:ascii="Times New Roman" w:hAnsi="Times New Roman" w:cs="Times New Roman"/>
          <w:sz w:val="24"/>
          <w:szCs w:val="24"/>
        </w:rPr>
        <w:t>должна сообщить другой Стороне о предполагаемом сроке действия форс-мажора в письменной форме (</w:t>
      </w:r>
      <w:r>
        <w:rPr>
          <w:rFonts w:ascii="Times New Roman" w:hAnsi="Times New Roman" w:cs="Times New Roman"/>
          <w:sz w:val="24"/>
          <w:szCs w:val="24"/>
        </w:rPr>
        <w:t xml:space="preserve">уведомление) в течение 5 (пяти) </w:t>
      </w:r>
      <w:r w:rsidRPr="0067203B">
        <w:rPr>
          <w:rFonts w:ascii="Times New Roman" w:hAnsi="Times New Roman" w:cs="Times New Roman"/>
          <w:sz w:val="24"/>
          <w:szCs w:val="24"/>
        </w:rPr>
        <w:t>календарных дней с момента наступления таких обстоятельств и их причинах, а также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</w:t>
      </w:r>
      <w:r w:rsidRPr="0067203B">
        <w:rPr>
          <w:rFonts w:ascii="Times New Roman" w:hAnsi="Times New Roman" w:cs="Times New Roman"/>
          <w:sz w:val="24"/>
          <w:szCs w:val="24"/>
        </w:rPr>
        <w:t>наступления таких обстоятельств, выданные компетентным органом.</w:t>
      </w:r>
    </w:p>
    <w:p w14:paraId="400B312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11.3. Срок исполнения обязательств по настоящему Договору Стороной, для которой возникли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непреодолимой силы, </w:t>
      </w:r>
      <w:r w:rsidRPr="0067203B">
        <w:rPr>
          <w:rFonts w:ascii="Times New Roman" w:hAnsi="Times New Roman" w:cs="Times New Roman"/>
          <w:sz w:val="24"/>
          <w:szCs w:val="24"/>
        </w:rPr>
        <w:t>переносится на время, в течение которого данные обстоятельства будут препятствовать исполнению Договора.</w:t>
      </w:r>
    </w:p>
    <w:p w14:paraId="0869256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11.4. Если действие обстоятельства непреодолимой силы будет продолжаться более 1 (одного) месяца, то Заказчик б</w:t>
      </w:r>
      <w:r>
        <w:rPr>
          <w:rFonts w:ascii="Times New Roman" w:hAnsi="Times New Roman" w:cs="Times New Roman"/>
          <w:sz w:val="24"/>
          <w:szCs w:val="24"/>
        </w:rPr>
        <w:t xml:space="preserve">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Договора, направив об этом письменное уведомление Поставщ</w:t>
      </w:r>
      <w:r>
        <w:rPr>
          <w:rFonts w:ascii="Times New Roman" w:hAnsi="Times New Roman" w:cs="Times New Roman"/>
          <w:sz w:val="24"/>
          <w:szCs w:val="24"/>
        </w:rPr>
        <w:t xml:space="preserve">ику. В этом случае Поставщик не </w:t>
      </w:r>
      <w:r w:rsidRPr="0067203B">
        <w:rPr>
          <w:rFonts w:ascii="Times New Roman" w:hAnsi="Times New Roman" w:cs="Times New Roman"/>
          <w:sz w:val="24"/>
          <w:szCs w:val="24"/>
        </w:rPr>
        <w:t xml:space="preserve">будет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lastRenderedPageBreak/>
        <w:t>требовать возмещения Заказчиком возможных убытков, вызванных такими обстоятельствами непреодолим</w:t>
      </w:r>
      <w:r>
        <w:rPr>
          <w:rFonts w:ascii="Times New Roman" w:hAnsi="Times New Roman" w:cs="Times New Roman"/>
          <w:sz w:val="24"/>
          <w:szCs w:val="24"/>
        </w:rPr>
        <w:t xml:space="preserve">ой силы. В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этом случае настоящий Договор считается расторгнутым в момент получения Поставщиком 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Заказчика об отказе </w:t>
      </w:r>
      <w:r w:rsidRPr="0067203B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14:paraId="44CC5C1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0A3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12. Порядок разрешения споров</w:t>
      </w:r>
    </w:p>
    <w:p w14:paraId="4995942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12.1. Все споры и разногласия, которые могут возникнуть между Сторонами из настоящего Договора, разрешаются путем переговоров.</w:t>
      </w:r>
    </w:p>
    <w:p w14:paraId="0A60A004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12.2. Если в результате таких переговоров Стороны не смогут разрешить спор по Договору, любая из Сторон может потребовать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этого вопроса в судебном порядке в соответствии с законодательством Республики Казахстан. </w:t>
      </w:r>
      <w:r>
        <w:rPr>
          <w:rFonts w:ascii="Times New Roman" w:hAnsi="Times New Roman" w:cs="Times New Roman"/>
          <w:sz w:val="24"/>
          <w:szCs w:val="24"/>
        </w:rPr>
        <w:t xml:space="preserve">Все вопросы, не урегулированные </w:t>
      </w:r>
      <w:r w:rsidRPr="0067203B">
        <w:rPr>
          <w:rFonts w:ascii="Times New Roman" w:hAnsi="Times New Roman" w:cs="Times New Roman"/>
          <w:sz w:val="24"/>
          <w:szCs w:val="24"/>
        </w:rPr>
        <w:t>настоящим Договором, регулируются законодательством Республики Казахстан.</w:t>
      </w:r>
    </w:p>
    <w:p w14:paraId="37E76DC1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12.3. Настоящий Договор регулируется нормами законодательства Республики Казахстан.</w:t>
      </w:r>
    </w:p>
    <w:p w14:paraId="446A56B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D568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13. Противодействие коррупции</w:t>
      </w:r>
    </w:p>
    <w:p w14:paraId="4F3DBE7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13.1. При исполнении своих обязательств по настоящему Договору, Стороны и их работники не выплачи</w:t>
      </w:r>
      <w:r>
        <w:rPr>
          <w:rFonts w:ascii="Times New Roman" w:hAnsi="Times New Roman" w:cs="Times New Roman"/>
          <w:sz w:val="24"/>
          <w:szCs w:val="24"/>
        </w:rPr>
        <w:t xml:space="preserve">вают, не предлагают выплатить и </w:t>
      </w:r>
      <w:r w:rsidRPr="0067203B">
        <w:rPr>
          <w:rFonts w:ascii="Times New Roman" w:hAnsi="Times New Roman" w:cs="Times New Roman"/>
          <w:sz w:val="24"/>
          <w:szCs w:val="24"/>
        </w:rPr>
        <w:t>не разрешают выплату каких-либо денежных средств или ценностей, прямо или косвенно, любым</w:t>
      </w:r>
      <w:r>
        <w:rPr>
          <w:rFonts w:ascii="Times New Roman" w:hAnsi="Times New Roman" w:cs="Times New Roman"/>
          <w:sz w:val="24"/>
          <w:szCs w:val="24"/>
        </w:rPr>
        <w:t xml:space="preserve"> лицам, для оказания влияния на </w:t>
      </w:r>
      <w:r w:rsidRPr="0067203B">
        <w:rPr>
          <w:rFonts w:ascii="Times New Roman" w:hAnsi="Times New Roman" w:cs="Times New Roman"/>
          <w:sz w:val="24"/>
          <w:szCs w:val="24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0EC1401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13.2. При исполнении своих обязательств по настоящему Договору, Стороны и их рабо</w:t>
      </w:r>
      <w:r>
        <w:rPr>
          <w:rFonts w:ascii="Times New Roman" w:hAnsi="Times New Roman" w:cs="Times New Roman"/>
          <w:sz w:val="24"/>
          <w:szCs w:val="24"/>
        </w:rPr>
        <w:t xml:space="preserve">тники не осуществляют действия, </w:t>
      </w:r>
      <w:r w:rsidRPr="0067203B">
        <w:rPr>
          <w:rFonts w:ascii="Times New Roman" w:hAnsi="Times New Roman" w:cs="Times New Roman"/>
          <w:sz w:val="24"/>
          <w:szCs w:val="24"/>
        </w:rPr>
        <w:t>квалифицируемые применимым для целей настоящего Договора законодательством, как дача/получение</w:t>
      </w:r>
      <w:r>
        <w:rPr>
          <w:rFonts w:ascii="Times New Roman" w:hAnsi="Times New Roman" w:cs="Times New Roman"/>
          <w:sz w:val="24"/>
          <w:szCs w:val="24"/>
        </w:rPr>
        <w:t xml:space="preserve"> взятки, коммерческий подкуп, а </w:t>
      </w:r>
      <w:r w:rsidRPr="0067203B">
        <w:rPr>
          <w:rFonts w:ascii="Times New Roman" w:hAnsi="Times New Roman" w:cs="Times New Roman"/>
          <w:sz w:val="24"/>
          <w:szCs w:val="24"/>
        </w:rPr>
        <w:t>также действия, нарушающие требования применимого законодательства и международных акто</w:t>
      </w:r>
      <w:r>
        <w:rPr>
          <w:rFonts w:ascii="Times New Roman" w:hAnsi="Times New Roman" w:cs="Times New Roman"/>
          <w:sz w:val="24"/>
          <w:szCs w:val="24"/>
        </w:rPr>
        <w:t xml:space="preserve">в о противодействии легализации </w:t>
      </w:r>
      <w:r w:rsidRPr="0067203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путем.</w:t>
      </w:r>
    </w:p>
    <w:p w14:paraId="26C3755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13.3. Каждая из Сторон настоящего Договора отказывается от стимулирования каким-либо образом р</w:t>
      </w:r>
      <w:r>
        <w:rPr>
          <w:rFonts w:ascii="Times New Roman" w:hAnsi="Times New Roman" w:cs="Times New Roman"/>
          <w:sz w:val="24"/>
          <w:szCs w:val="24"/>
        </w:rPr>
        <w:t xml:space="preserve">аботников другой Стороны, в том </w:t>
      </w:r>
      <w:r w:rsidRPr="0067203B">
        <w:rPr>
          <w:rFonts w:ascii="Times New Roman" w:hAnsi="Times New Roman" w:cs="Times New Roman"/>
          <w:sz w:val="24"/>
          <w:szCs w:val="24"/>
        </w:rPr>
        <w:t>числе путем предоставления денежных сумм, подарков, безвозмездного выполнения в их адрес раб</w:t>
      </w:r>
      <w:r>
        <w:rPr>
          <w:rFonts w:ascii="Times New Roman" w:hAnsi="Times New Roman" w:cs="Times New Roman"/>
          <w:sz w:val="24"/>
          <w:szCs w:val="24"/>
        </w:rPr>
        <w:t xml:space="preserve">от (услуг) и другими способами, </w:t>
      </w:r>
      <w:r w:rsidRPr="0067203B">
        <w:rPr>
          <w:rFonts w:ascii="Times New Roman" w:hAnsi="Times New Roman" w:cs="Times New Roman"/>
          <w:sz w:val="24"/>
          <w:szCs w:val="24"/>
        </w:rPr>
        <w:t>ставящего работника в определенную зависимость, и направленными на обеспечение выполнения этим р</w:t>
      </w:r>
      <w:r>
        <w:rPr>
          <w:rFonts w:ascii="Times New Roman" w:hAnsi="Times New Roman" w:cs="Times New Roman"/>
          <w:sz w:val="24"/>
          <w:szCs w:val="24"/>
        </w:rPr>
        <w:t xml:space="preserve">аботником каких-либо действий в </w:t>
      </w:r>
      <w:r w:rsidRPr="0067203B">
        <w:rPr>
          <w:rFonts w:ascii="Times New Roman" w:hAnsi="Times New Roman" w:cs="Times New Roman"/>
          <w:sz w:val="24"/>
          <w:szCs w:val="24"/>
        </w:rPr>
        <w:t>пользу стимулирующей его Стороны.</w:t>
      </w:r>
    </w:p>
    <w:p w14:paraId="33784D3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13.4. В случае возникновения у Стороны подозрений, что произошло или может произойти нарушен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антикоррупционных </w:t>
      </w:r>
      <w:r w:rsidRPr="0067203B">
        <w:rPr>
          <w:rFonts w:ascii="Times New Roman" w:hAnsi="Times New Roman" w:cs="Times New Roman"/>
          <w:sz w:val="24"/>
          <w:szCs w:val="24"/>
        </w:rPr>
        <w:t>условий, соответствующая Сторона обязуется уведомить другую Сторону в письменной форме.</w:t>
      </w:r>
    </w:p>
    <w:p w14:paraId="2935FD1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13.5. В письменном уведомлении Сторона обязана сослаться на факты или предоставить материалы</w:t>
      </w:r>
      <w:r>
        <w:rPr>
          <w:rFonts w:ascii="Times New Roman" w:hAnsi="Times New Roman" w:cs="Times New Roman"/>
          <w:sz w:val="24"/>
          <w:szCs w:val="24"/>
        </w:rPr>
        <w:t xml:space="preserve">, достоверно подтверждающие или </w:t>
      </w:r>
      <w:r w:rsidRPr="0067203B">
        <w:rPr>
          <w:rFonts w:ascii="Times New Roman" w:hAnsi="Times New Roman" w:cs="Times New Roman"/>
          <w:sz w:val="24"/>
          <w:szCs w:val="24"/>
        </w:rPr>
        <w:t>дающие основание предполагать, что произошло или может произойти нарушение каких-л</w:t>
      </w:r>
      <w:r>
        <w:rPr>
          <w:rFonts w:ascii="Times New Roman" w:hAnsi="Times New Roman" w:cs="Times New Roman"/>
          <w:sz w:val="24"/>
          <w:szCs w:val="24"/>
        </w:rPr>
        <w:t xml:space="preserve">ибо положений настоящих условий </w:t>
      </w:r>
      <w:r w:rsidRPr="0067203B">
        <w:rPr>
          <w:rFonts w:ascii="Times New Roman" w:hAnsi="Times New Roman" w:cs="Times New Roman"/>
          <w:sz w:val="24"/>
          <w:szCs w:val="24"/>
        </w:rPr>
        <w:t>контрагентом, его работниками, выражающееся в действиях, квалифицируемых применимым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льством, как дача или получение </w:t>
      </w:r>
      <w:r w:rsidRPr="0067203B">
        <w:rPr>
          <w:rFonts w:ascii="Times New Roman" w:hAnsi="Times New Roman" w:cs="Times New Roman"/>
          <w:sz w:val="24"/>
          <w:szCs w:val="24"/>
        </w:rPr>
        <w:t>взятки, коммерческий подкуп, а также действиях, нарушающих требования применимого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и международных актов о </w:t>
      </w:r>
      <w:r w:rsidRPr="0067203B">
        <w:rPr>
          <w:rFonts w:ascii="Times New Roman" w:hAnsi="Times New Roman" w:cs="Times New Roman"/>
          <w:sz w:val="24"/>
          <w:szCs w:val="24"/>
        </w:rPr>
        <w:t>противодействии легализации доходов, полученных преступным путем.</w:t>
      </w:r>
    </w:p>
    <w:p w14:paraId="173AF5E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вовлечены в коррупционную деятельность, а также оказывают взаимное содействие друг другу в </w:t>
      </w:r>
      <w:r>
        <w:rPr>
          <w:rFonts w:ascii="Times New Roman" w:hAnsi="Times New Roman" w:cs="Times New Roman"/>
          <w:sz w:val="24"/>
          <w:szCs w:val="24"/>
        </w:rPr>
        <w:t xml:space="preserve">целях предотвращения коррупции. </w:t>
      </w:r>
      <w:r w:rsidRPr="0067203B">
        <w:rPr>
          <w:rFonts w:ascii="Times New Roman" w:hAnsi="Times New Roman" w:cs="Times New Roman"/>
          <w:sz w:val="24"/>
          <w:szCs w:val="24"/>
        </w:rPr>
        <w:t>Стороны обязуются обеспечить реализацию процедур по проведению проверок в целях предотвращ</w:t>
      </w:r>
      <w:r>
        <w:rPr>
          <w:rFonts w:ascii="Times New Roman" w:hAnsi="Times New Roman" w:cs="Times New Roman"/>
          <w:sz w:val="24"/>
          <w:szCs w:val="24"/>
        </w:rPr>
        <w:t xml:space="preserve">ения рисков вовлечения Сторон в </w:t>
      </w:r>
      <w:r w:rsidRPr="0067203B">
        <w:rPr>
          <w:rFonts w:ascii="Times New Roman" w:hAnsi="Times New Roman" w:cs="Times New Roman"/>
          <w:sz w:val="24"/>
          <w:szCs w:val="24"/>
        </w:rPr>
        <w:t>коррупционную деятельность.</w:t>
      </w:r>
    </w:p>
    <w:p w14:paraId="4BF79E1E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B58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14. Конфиденциальность</w:t>
      </w:r>
    </w:p>
    <w:p w14:paraId="59359A3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14.1. Стороны подписанием настоящего Договора выражают свое согласие на то, что содержан</w:t>
      </w:r>
      <w:r>
        <w:rPr>
          <w:rFonts w:ascii="Times New Roman" w:hAnsi="Times New Roman" w:cs="Times New Roman"/>
          <w:sz w:val="24"/>
          <w:szCs w:val="24"/>
        </w:rPr>
        <w:t xml:space="preserve">ие настоящего Договора, а также </w:t>
      </w:r>
      <w:r w:rsidRPr="0067203B">
        <w:rPr>
          <w:rFonts w:ascii="Times New Roman" w:hAnsi="Times New Roman" w:cs="Times New Roman"/>
          <w:sz w:val="24"/>
          <w:szCs w:val="24"/>
        </w:rPr>
        <w:t>информация об оплате не являются конфиденциальными и доступны для третьих лиц в Системе и/или в иных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03B">
        <w:rPr>
          <w:rFonts w:ascii="Times New Roman" w:hAnsi="Times New Roman" w:cs="Times New Roman"/>
          <w:sz w:val="24"/>
          <w:szCs w:val="24"/>
        </w:rPr>
        <w:t>уполномоченных органов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Республики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Иная документация и информация, передаваемая и/или используемая Сторонами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ру, является конфиденциальной и </w:t>
      </w:r>
      <w:r w:rsidRPr="0067203B">
        <w:rPr>
          <w:rFonts w:ascii="Times New Roman" w:hAnsi="Times New Roman" w:cs="Times New Roman"/>
          <w:sz w:val="24"/>
          <w:szCs w:val="24"/>
        </w:rPr>
        <w:t>Стороны не вправе, без предварительного письменного согласия другой Стороны, передавать э</w:t>
      </w:r>
      <w:r>
        <w:rPr>
          <w:rFonts w:ascii="Times New Roman" w:hAnsi="Times New Roman" w:cs="Times New Roman"/>
          <w:sz w:val="24"/>
          <w:szCs w:val="24"/>
        </w:rPr>
        <w:t xml:space="preserve">ту информацию третьим лицам, за </w:t>
      </w:r>
      <w:r w:rsidRPr="0067203B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Абзац второй настоящего пункта не распространяется на случаи судебного рассмотрения вопросов, отн</w:t>
      </w:r>
      <w:r>
        <w:rPr>
          <w:rFonts w:ascii="Times New Roman" w:hAnsi="Times New Roman" w:cs="Times New Roman"/>
          <w:sz w:val="24"/>
          <w:szCs w:val="24"/>
        </w:rPr>
        <w:t xml:space="preserve">осящихся к предмету Договора, в </w:t>
      </w:r>
      <w:r w:rsidRPr="0067203B">
        <w:rPr>
          <w:rFonts w:ascii="Times New Roman" w:hAnsi="Times New Roman" w:cs="Times New Roman"/>
          <w:sz w:val="24"/>
          <w:szCs w:val="24"/>
        </w:rPr>
        <w:t>интересах их практического разрешения или в случаях, в которых такое разглашение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Республики </w:t>
      </w:r>
      <w:r w:rsidRPr="0067203B">
        <w:rPr>
          <w:rFonts w:ascii="Times New Roman" w:hAnsi="Times New Roman" w:cs="Times New Roman"/>
          <w:sz w:val="24"/>
          <w:szCs w:val="24"/>
        </w:rPr>
        <w:t>Казахстан либо осуществляется по требованию уполномоченных на то государственных органов.</w:t>
      </w:r>
    </w:p>
    <w:p w14:paraId="786AF7C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Настоящий раздел не распространяется на случаи судебного рассмотрения вопросов,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предмету Договора, в интересах </w:t>
      </w:r>
      <w:r w:rsidRPr="0067203B">
        <w:rPr>
          <w:rFonts w:ascii="Times New Roman" w:hAnsi="Times New Roman" w:cs="Times New Roman"/>
          <w:sz w:val="24"/>
          <w:szCs w:val="24"/>
        </w:rPr>
        <w:t>их практического разрешения или в случаях, в которых такое разглашение предписывается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Республики Казахстан либо </w:t>
      </w:r>
      <w:r w:rsidRPr="0067203B">
        <w:rPr>
          <w:rFonts w:ascii="Times New Roman" w:hAnsi="Times New Roman" w:cs="Times New Roman"/>
          <w:sz w:val="24"/>
          <w:szCs w:val="24"/>
        </w:rPr>
        <w:t>осуществляется по требованию уполномоченных на то государственных органов.</w:t>
      </w:r>
    </w:p>
    <w:p w14:paraId="3AB0F439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 xml:space="preserve">. Поставщик вправе без согласования с Заказчиком раскрыть конфиденциальную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своим поставщикам, подрядчикам, </w:t>
      </w:r>
      <w:r w:rsidRPr="0067203B">
        <w:rPr>
          <w:rFonts w:ascii="Times New Roman" w:hAnsi="Times New Roman" w:cs="Times New Roman"/>
          <w:sz w:val="24"/>
          <w:szCs w:val="24"/>
        </w:rPr>
        <w:t>консультантам, непосредственно привлеченным к исполнению настоящего Договора, в объеме, минимально необх</w:t>
      </w:r>
      <w:r>
        <w:rPr>
          <w:rFonts w:ascii="Times New Roman" w:hAnsi="Times New Roman" w:cs="Times New Roman"/>
          <w:sz w:val="24"/>
          <w:szCs w:val="24"/>
        </w:rPr>
        <w:t xml:space="preserve">одимом для исполнения </w:t>
      </w:r>
      <w:r w:rsidRPr="0067203B">
        <w:rPr>
          <w:rFonts w:ascii="Times New Roman" w:hAnsi="Times New Roman" w:cs="Times New Roman"/>
          <w:sz w:val="24"/>
          <w:szCs w:val="24"/>
        </w:rPr>
        <w:t>Договора. При этом Поставщик должен обеспечить наложение на такую третью сторону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обязательств по сохранению </w:t>
      </w:r>
      <w:r w:rsidRPr="0067203B">
        <w:rPr>
          <w:rFonts w:ascii="Times New Roman" w:hAnsi="Times New Roman" w:cs="Times New Roman"/>
          <w:sz w:val="24"/>
          <w:szCs w:val="24"/>
        </w:rPr>
        <w:t>конфиденциальности, и такие обязательства должны быть не менее строгими, чем обязательства Поставщика, приведе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настоящей </w:t>
      </w:r>
      <w:r w:rsidRPr="0067203B">
        <w:rPr>
          <w:rFonts w:ascii="Times New Roman" w:hAnsi="Times New Roman" w:cs="Times New Roman"/>
          <w:sz w:val="24"/>
          <w:szCs w:val="24"/>
        </w:rPr>
        <w:t>статье. Поставщик должен вести реестр третьих лиц, которым он раскрыл информацию в соответствии с настоящим пунктом.</w:t>
      </w:r>
    </w:p>
    <w:p w14:paraId="319601A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67203B">
        <w:rPr>
          <w:rFonts w:ascii="Times New Roman" w:hAnsi="Times New Roman" w:cs="Times New Roman"/>
          <w:sz w:val="24"/>
          <w:szCs w:val="24"/>
        </w:rPr>
        <w:t>. В случае, если Поставщик обязан раскрыть конфиденциальную информацию согласно применимому законодательству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67203B">
        <w:rPr>
          <w:rFonts w:ascii="Times New Roman" w:hAnsi="Times New Roman" w:cs="Times New Roman"/>
          <w:sz w:val="24"/>
          <w:szCs w:val="24"/>
        </w:rPr>
        <w:t xml:space="preserve">постановления суда или требования иного компетентного органа, то Поставщик: должен перед </w:t>
      </w:r>
      <w:r>
        <w:rPr>
          <w:rFonts w:ascii="Times New Roman" w:hAnsi="Times New Roman" w:cs="Times New Roman"/>
          <w:sz w:val="24"/>
          <w:szCs w:val="24"/>
        </w:rPr>
        <w:t xml:space="preserve">раскрытием указанной информации </w:t>
      </w:r>
      <w:r w:rsidRPr="0067203B">
        <w:rPr>
          <w:rFonts w:ascii="Times New Roman" w:hAnsi="Times New Roman" w:cs="Times New Roman"/>
          <w:sz w:val="24"/>
          <w:szCs w:val="24"/>
        </w:rPr>
        <w:t>согласовать с Заказчиком предлагаемый формат, срок, характер и цели указанного раскрытия информации или (если это 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возможным) уведомить Заказчика обо всех обстоятельствах указанного раскрытия информации незамедл</w:t>
      </w:r>
      <w:r>
        <w:rPr>
          <w:rFonts w:ascii="Times New Roman" w:hAnsi="Times New Roman" w:cs="Times New Roman"/>
          <w:sz w:val="24"/>
          <w:szCs w:val="24"/>
        </w:rPr>
        <w:t xml:space="preserve">ительно после такого раскрытия; </w:t>
      </w:r>
      <w:r w:rsidRPr="0067203B">
        <w:rPr>
          <w:rFonts w:ascii="Times New Roman" w:hAnsi="Times New Roman" w:cs="Times New Roman"/>
          <w:sz w:val="24"/>
          <w:szCs w:val="24"/>
        </w:rPr>
        <w:t>и должен раскрывать только ту информацию, которая минимально необходима для 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требований применимого </w:t>
      </w:r>
      <w:r w:rsidRPr="0067203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62CA406D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67203B">
        <w:rPr>
          <w:rFonts w:ascii="Times New Roman" w:hAnsi="Times New Roman" w:cs="Times New Roman"/>
          <w:sz w:val="24"/>
          <w:szCs w:val="24"/>
        </w:rPr>
        <w:t>. Указанные в настоящей статье обязательства по сохранению конфиденциальности сохраняют силу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Pr="0067203B">
        <w:rPr>
          <w:rFonts w:ascii="Times New Roman" w:hAnsi="Times New Roman" w:cs="Times New Roman"/>
          <w:sz w:val="24"/>
          <w:szCs w:val="24"/>
        </w:rPr>
        <w:t>настоящего Договора, включая любые его продления, а также в течение 3 (трех) лет после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при условии, что </w:t>
      </w:r>
      <w:r w:rsidRPr="0067203B">
        <w:rPr>
          <w:rFonts w:ascii="Times New Roman" w:hAnsi="Times New Roman" w:cs="Times New Roman"/>
          <w:sz w:val="24"/>
          <w:szCs w:val="24"/>
        </w:rPr>
        <w:t>Поставщик не обязан сохранять конфиденциальность следующей информации: информации, которая является или стала общедоступной</w:t>
      </w:r>
      <w:r w:rsidR="009D294D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иначе, чем вследствие действий (бездействия) Поставщика; информации, которая стала доступной для </w:t>
      </w:r>
      <w:r>
        <w:rPr>
          <w:rFonts w:ascii="Times New Roman" w:hAnsi="Times New Roman" w:cs="Times New Roman"/>
          <w:sz w:val="24"/>
          <w:szCs w:val="24"/>
        </w:rPr>
        <w:t xml:space="preserve">Поставщика от третьего лица, не </w:t>
      </w:r>
      <w:r w:rsidRPr="0067203B">
        <w:rPr>
          <w:rFonts w:ascii="Times New Roman" w:hAnsi="Times New Roman" w:cs="Times New Roman"/>
          <w:sz w:val="24"/>
          <w:szCs w:val="24"/>
        </w:rPr>
        <w:t>имеющего обязательств по сохранению конфиденциальности перед Заказчиком;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быть раскрыта в </w:t>
      </w:r>
      <w:r w:rsidRPr="0067203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или предписаний государственных органов; или,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раскрытие которой взаимно </w:t>
      </w:r>
      <w:r w:rsidRPr="0067203B">
        <w:rPr>
          <w:rFonts w:ascii="Times New Roman" w:hAnsi="Times New Roman" w:cs="Times New Roman"/>
          <w:sz w:val="24"/>
          <w:szCs w:val="24"/>
        </w:rPr>
        <w:t>согласовано Сторонами.</w:t>
      </w:r>
    </w:p>
    <w:p w14:paraId="041690DC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F3AD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15. Прочие условия</w:t>
      </w:r>
    </w:p>
    <w:p w14:paraId="0EF4370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15.1. Договор составлен в 2 (два)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 xml:space="preserve">кземпляру для каждой из сторон. </w:t>
      </w:r>
      <w:r w:rsidRPr="0067203B">
        <w:rPr>
          <w:rFonts w:ascii="Times New Roman" w:hAnsi="Times New Roman" w:cs="Times New Roman"/>
          <w:sz w:val="24"/>
          <w:szCs w:val="24"/>
        </w:rPr>
        <w:t>Вся относящаяся к Договору переписка и другая документация, которой обмениваются Стороны</w:t>
      </w:r>
      <w:r>
        <w:rPr>
          <w:rFonts w:ascii="Times New Roman" w:hAnsi="Times New Roman" w:cs="Times New Roman"/>
          <w:sz w:val="24"/>
          <w:szCs w:val="24"/>
        </w:rPr>
        <w:t xml:space="preserve">, должны соответствовать данным </w:t>
      </w:r>
      <w:r w:rsidRPr="0067203B">
        <w:rPr>
          <w:rFonts w:ascii="Times New Roman" w:hAnsi="Times New Roman" w:cs="Times New Roman"/>
          <w:sz w:val="24"/>
          <w:szCs w:val="24"/>
        </w:rPr>
        <w:t>условиям.</w:t>
      </w:r>
    </w:p>
    <w:p w14:paraId="49F0A34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15.2. Все приложения, изменения и дополнения к настоящему Договору являются его неотъемлемыми ча</w:t>
      </w:r>
      <w:r>
        <w:rPr>
          <w:rFonts w:ascii="Times New Roman" w:hAnsi="Times New Roman" w:cs="Times New Roman"/>
          <w:sz w:val="24"/>
          <w:szCs w:val="24"/>
        </w:rPr>
        <w:t xml:space="preserve">стями при условии совершения их </w:t>
      </w:r>
      <w:r w:rsidRPr="0067203B">
        <w:rPr>
          <w:rFonts w:ascii="Times New Roman" w:hAnsi="Times New Roman" w:cs="Times New Roman"/>
          <w:sz w:val="24"/>
          <w:szCs w:val="24"/>
        </w:rPr>
        <w:t>в письменном/электронном виде и подписания уполномоченными лицами Сторон.</w:t>
      </w:r>
    </w:p>
    <w:p w14:paraId="2FB56F94" w14:textId="53D3BE9F" w:rsidR="0067203B" w:rsidRPr="0067203B" w:rsidRDefault="0067203B" w:rsidP="006720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15.2.1. Приложение №1 -</w:t>
      </w:r>
      <w:r w:rsidR="0019258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Перечень приобретаемых товаров, работ и услуг;</w:t>
      </w:r>
    </w:p>
    <w:p w14:paraId="6331FF46" w14:textId="419EB233" w:rsidR="0067203B" w:rsidRDefault="0067203B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15.2.2. Приложение №2 - </w:t>
      </w:r>
      <w:r w:rsidR="00227C63" w:rsidRPr="00227C63">
        <w:rPr>
          <w:rFonts w:ascii="Times New Roman" w:hAnsi="Times New Roman" w:cs="Times New Roman"/>
          <w:sz w:val="24"/>
          <w:szCs w:val="24"/>
        </w:rPr>
        <w:t>Акт приема - передачи Товара (Образец)</w:t>
      </w:r>
      <w:r w:rsidRPr="0067203B">
        <w:rPr>
          <w:rFonts w:ascii="Times New Roman" w:hAnsi="Times New Roman" w:cs="Times New Roman"/>
          <w:sz w:val="24"/>
          <w:szCs w:val="24"/>
        </w:rPr>
        <w:t>;</w:t>
      </w:r>
    </w:p>
    <w:p w14:paraId="00271424" w14:textId="53820063" w:rsidR="00192586" w:rsidRPr="0067203B" w:rsidRDefault="00192586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15.2.3. Приложение №3 -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101AFC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15.3. Договор составлен и регулируется в соответствии с законодательством Республики Казахстан.</w:t>
      </w:r>
    </w:p>
    <w:p w14:paraId="765BF699" w14:textId="77777777" w:rsidR="0067203B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67203B" w:rsidRPr="0067203B">
        <w:rPr>
          <w:rFonts w:ascii="Times New Roman" w:hAnsi="Times New Roman" w:cs="Times New Roman"/>
          <w:sz w:val="24"/>
          <w:szCs w:val="24"/>
        </w:rPr>
        <w:t>Сторона обязана уведомить другую Сторону об изменении своего адреса и банковских реквизито</w:t>
      </w:r>
      <w:r>
        <w:rPr>
          <w:rFonts w:ascii="Times New Roman" w:hAnsi="Times New Roman" w:cs="Times New Roman"/>
          <w:sz w:val="24"/>
          <w:szCs w:val="24"/>
        </w:rPr>
        <w:t>в в течение трех рабочих дней с</w:t>
      </w:r>
      <w:r w:rsidR="0016747A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момента таких изменений. Сторона, не уведомившая другую Сторону о таких изменениях, несет риск негативных последствий,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с исполнением другой Стороной своих обязательств по прежнему адресу и банковским реквизитам.</w:t>
      </w:r>
    </w:p>
    <w:p w14:paraId="41103A8D" w14:textId="77777777" w:rsidR="00B879A7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0D83" w14:textId="77777777" w:rsidR="00B879A7" w:rsidRDefault="00B879A7" w:rsidP="00AA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A7">
        <w:rPr>
          <w:rFonts w:ascii="Times New Roman" w:hAnsi="Times New Roman" w:cs="Times New Roman"/>
          <w:b/>
          <w:sz w:val="24"/>
          <w:szCs w:val="24"/>
        </w:rPr>
        <w:t>16. Места нахождения и банковские реквизиты Сторон</w:t>
      </w:r>
    </w:p>
    <w:p w14:paraId="584A2FB5" w14:textId="77777777" w:rsidR="00866B45" w:rsidRDefault="00866B45" w:rsidP="00B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36"/>
      </w:tblGrid>
      <w:tr w:rsidR="00B879A7" w14:paraId="4455F016" w14:textId="77777777" w:rsidTr="00855AF7">
        <w:trPr>
          <w:trHeight w:val="4488"/>
        </w:trPr>
        <w:tc>
          <w:tcPr>
            <w:tcW w:w="5636" w:type="dxa"/>
          </w:tcPr>
          <w:p w14:paraId="311519C8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DE2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Казахойл</w:t>
            </w:r>
            <w:proofErr w:type="spellEnd"/>
            <w:r w:rsidRPr="00B879A7">
              <w:rPr>
                <w:rFonts w:ascii="Times New Roman" w:hAnsi="Times New Roman" w:cs="Times New Roman"/>
                <w:sz w:val="24"/>
                <w:szCs w:val="24"/>
              </w:rPr>
              <w:t xml:space="preserve"> Актобе"</w:t>
            </w:r>
          </w:p>
          <w:p w14:paraId="177874FA" w14:textId="77777777" w:rsidR="00866B45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Актюбинская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2C5E43" w14:textId="77777777" w:rsidR="00B879A7" w:rsidRPr="00B879A7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79A7" w:rsidRPr="00B879A7">
              <w:rPr>
                <w:rFonts w:ascii="Times New Roman" w:hAnsi="Times New Roman" w:cs="Times New Roman"/>
                <w:sz w:val="24"/>
                <w:szCs w:val="24"/>
              </w:rPr>
              <w:t>Молдагуловой</w:t>
            </w:r>
            <w:proofErr w:type="spellEnd"/>
            <w:r w:rsidR="00B879A7" w:rsidRPr="00B879A7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14:paraId="5828CFBC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БИН 990940002914</w:t>
            </w:r>
          </w:p>
          <w:p w14:paraId="30B63D43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  <w:p w14:paraId="5A58F547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ИИК KZ236010121000033240</w:t>
            </w:r>
          </w:p>
          <w:p w14:paraId="21C678A4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АО «Народный сберегательный банк Казахстана»</w:t>
            </w:r>
          </w:p>
          <w:p w14:paraId="560EE8DE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Тел.: +7 (713) 293-3299</w:t>
            </w:r>
          </w:p>
          <w:p w14:paraId="15087CD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348C" w14:textId="77777777" w:rsidR="00855AF7" w:rsidRDefault="00855AF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916F" w14:textId="77777777" w:rsidR="00B879A7" w:rsidRPr="001761DB" w:rsidRDefault="00B879A7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7B454077" w14:textId="4913AF97" w:rsidR="00B879A7" w:rsidRPr="001761DB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  <w:p w14:paraId="2AC7052D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5136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636" w:type="dxa"/>
          </w:tcPr>
          <w:p w14:paraId="161E517F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68D" w14:textId="288AA8D2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ТОО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/ИП________________</w:t>
            </w:r>
          </w:p>
          <w:p w14:paraId="1A6D48CF" w14:textId="145D945F" w:rsidR="00B879A7" w:rsidRPr="00227C63" w:rsidRDefault="00866B45" w:rsidP="00227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РК,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6D8EF461" w14:textId="4DAC363B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0421C82" w14:textId="31E30EAC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34C7707" w14:textId="23916E24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469D2403" w14:textId="5E1723CE" w:rsidR="00227C63" w:rsidRPr="00227C63" w:rsidRDefault="00227C63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БАНК__________</w:t>
            </w:r>
          </w:p>
          <w:p w14:paraId="3E920DC3" w14:textId="54B5341D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Тел.: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0426C949" w14:textId="77777777" w:rsidR="00020AA5" w:rsidRDefault="00020AA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16C1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6BF5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7DCC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A805" w14:textId="49A13B51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Директор</w:t>
            </w:r>
          </w:p>
          <w:p w14:paraId="50AEB1FD" w14:textId="265F196C" w:rsidR="00B879A7" w:rsidRP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</w:t>
            </w:r>
          </w:p>
          <w:p w14:paraId="58EF1F82" w14:textId="77777777" w:rsidR="003E112F" w:rsidRPr="00227C63" w:rsidRDefault="003E112F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98ADF1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</w:tr>
    </w:tbl>
    <w:p w14:paraId="2FE8474C" w14:textId="77777777" w:rsidR="00B879A7" w:rsidRPr="00B879A7" w:rsidRDefault="00B879A7" w:rsidP="00B8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E8A1A" w14:textId="58F9A681" w:rsidR="00A03F1D" w:rsidRDefault="00A03F1D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</w:t>
      </w:r>
    </w:p>
    <w:p w14:paraId="603AD139" w14:textId="7CA4CA81" w:rsidR="00227C63" w:rsidRDefault="005A58F4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>енеральн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DED749" w14:textId="01486110" w:rsid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61DB">
        <w:rPr>
          <w:rFonts w:ascii="Times New Roman" w:hAnsi="Times New Roman" w:cs="Times New Roman"/>
          <w:b/>
          <w:sz w:val="24"/>
          <w:szCs w:val="24"/>
        </w:rPr>
        <w:t>Чжао</w:t>
      </w:r>
      <w:proofErr w:type="spellEnd"/>
      <w:r w:rsidRPr="001761DB">
        <w:rPr>
          <w:rFonts w:ascii="Times New Roman" w:hAnsi="Times New Roman" w:cs="Times New Roman"/>
          <w:b/>
          <w:sz w:val="24"/>
          <w:szCs w:val="24"/>
        </w:rPr>
        <w:t xml:space="preserve"> (Zhao) </w:t>
      </w:r>
      <w:proofErr w:type="spellStart"/>
      <w:r w:rsidRPr="001761DB">
        <w:rPr>
          <w:rFonts w:ascii="Times New Roman" w:hAnsi="Times New Roman" w:cs="Times New Roman"/>
          <w:b/>
          <w:sz w:val="24"/>
          <w:szCs w:val="24"/>
        </w:rPr>
        <w:t>Цзичэнь</w:t>
      </w:r>
      <w:proofErr w:type="spellEnd"/>
      <w:r w:rsidRPr="001761DB">
        <w:rPr>
          <w:rFonts w:ascii="Times New Roman" w:hAnsi="Times New Roman" w:cs="Times New Roman"/>
          <w:b/>
          <w:sz w:val="24"/>
          <w:szCs w:val="24"/>
        </w:rPr>
        <w:t xml:space="preserve"> (Jichen)</w:t>
      </w:r>
    </w:p>
    <w:p w14:paraId="50C0480D" w14:textId="77777777" w:rsidR="00227C63" w:rsidRP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3F723" w14:textId="4424984F" w:rsidR="009218C6" w:rsidRDefault="00227C63" w:rsidP="005A5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C2CF353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F898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BEE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98D3D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C2C49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BF2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9583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1819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E7EE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8062" w14:textId="659D6EF3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6438E" w14:textId="61DA72A6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D47BD" w14:textId="3F65D3AF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6B8FD" w14:textId="25A3A8A4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502E" w14:textId="38D5BBD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32939" w14:textId="7AA169E9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919BD" w14:textId="640D388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DACB0" w14:textId="5B16D77E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5EAC5" w14:textId="791C53EA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C3BBB" w14:textId="0C1C5B5D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9BDE0" w14:textId="402611F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C1789" w14:textId="0C6F9E5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A3298" w14:textId="150C6E9A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2DD78" w14:textId="66E5BFB5" w:rsidR="003B24D3" w:rsidRDefault="003B24D3" w:rsidP="003B24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A431" w14:textId="7777777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B24D3" w:rsidSect="00950DB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0C550B1B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597B91E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45950839"/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End w:id="0"/>
    <w:p w14:paraId="3DACFE56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5F7B2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C21F5" w14:textId="77777777" w:rsidR="00950DBE" w:rsidRDefault="00950DBE" w:rsidP="0095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Перечень приобретаемых товаров, работ и услуг</w:t>
      </w:r>
    </w:p>
    <w:p w14:paraId="5FC0C40F" w14:textId="77777777" w:rsidR="005A58F4" w:rsidRPr="006D626B" w:rsidRDefault="005A58F4" w:rsidP="005A58F4">
      <w:pPr>
        <w:pStyle w:val="aa"/>
        <w:spacing w:before="3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1417"/>
        <w:gridCol w:w="1163"/>
        <w:gridCol w:w="1531"/>
        <w:gridCol w:w="708"/>
        <w:gridCol w:w="1701"/>
        <w:gridCol w:w="1276"/>
        <w:gridCol w:w="2552"/>
        <w:gridCol w:w="2835"/>
      </w:tblGrid>
      <w:tr w:rsidR="005A58F4" w14:paraId="4F61A987" w14:textId="3934DBDA" w:rsidTr="005A58F4">
        <w:tc>
          <w:tcPr>
            <w:tcW w:w="704" w:type="dxa"/>
          </w:tcPr>
          <w:p w14:paraId="012E5BF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389" w:type="dxa"/>
          </w:tcPr>
          <w:p w14:paraId="6A8B4834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417" w:type="dxa"/>
          </w:tcPr>
          <w:p w14:paraId="7C5DF08B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63" w:type="dxa"/>
          </w:tcPr>
          <w:p w14:paraId="3AE2014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31" w:type="dxa"/>
          </w:tcPr>
          <w:p w14:paraId="0B56DEB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dxa"/>
          </w:tcPr>
          <w:p w14:paraId="1EAB3D52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2A5C2BA9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2D03C71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2552" w:type="dxa"/>
          </w:tcPr>
          <w:p w14:paraId="04F89465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  <w:tc>
          <w:tcPr>
            <w:tcW w:w="2835" w:type="dxa"/>
          </w:tcPr>
          <w:p w14:paraId="3BE3050D" w14:textId="56A1F416" w:rsidR="005A58F4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</w:tc>
      </w:tr>
      <w:tr w:rsidR="005A58F4" w14:paraId="51C7F794" w14:textId="0F4588CF" w:rsidTr="005A58F4">
        <w:tc>
          <w:tcPr>
            <w:tcW w:w="704" w:type="dxa"/>
          </w:tcPr>
          <w:p w14:paraId="70B17AC7" w14:textId="7777777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14:paraId="63C02338" w14:textId="4834E025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41028" w14:textId="017031D8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5BCAF30" w14:textId="4385DCB0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99AA6B" w14:textId="253A2ABA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C2B8684" w14:textId="346517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CD43FE9" w14:textId="6786AB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48BD7" w14:textId="70BB966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4956170" w14:textId="37F9443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99E32CE" w14:textId="48531FD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E15EA66" w14:textId="450FFF39" w:rsidTr="005A58F4">
        <w:tc>
          <w:tcPr>
            <w:tcW w:w="704" w:type="dxa"/>
          </w:tcPr>
          <w:p w14:paraId="7F71C633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4ACD7FC6" w14:textId="1A500D2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BA279" w14:textId="58BE5F0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B84EA19" w14:textId="482BF0B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15C1BC" w14:textId="014827C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EB61E7E" w14:textId="0384309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BC8F68" w14:textId="32946F72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BD65523" w14:textId="5D5575C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88CD6B7" w14:textId="04E4EC9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1BF0740" w14:textId="2F87B98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507CA943" w14:textId="6885D80C" w:rsidTr="005A58F4">
        <w:tc>
          <w:tcPr>
            <w:tcW w:w="704" w:type="dxa"/>
          </w:tcPr>
          <w:p w14:paraId="49CDFC35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9" w:type="dxa"/>
          </w:tcPr>
          <w:p w14:paraId="7E515D15" w14:textId="3ABDBC4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FB0C" w14:textId="2DE4B9EE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9E7BE1E" w14:textId="45AD8C1B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757F08" w14:textId="126EF4AF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89732BF" w14:textId="2611C2E8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B827EE2" w14:textId="24352679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4A9877" w14:textId="43E430E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C7EA84" w14:textId="224B756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BE2E3B" w14:textId="0C15257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1012BF4" w14:textId="28008086" w:rsidTr="005A58F4">
        <w:tc>
          <w:tcPr>
            <w:tcW w:w="704" w:type="dxa"/>
          </w:tcPr>
          <w:p w14:paraId="59764AF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9" w:type="dxa"/>
          </w:tcPr>
          <w:p w14:paraId="2A273848" w14:textId="285D10C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E55E" w14:textId="63C8C5E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6BA1E5D" w14:textId="2C1604F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D2BC01B" w14:textId="6E9A2F50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275C258" w14:textId="6265988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AD9198" w14:textId="7C08385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B75614" w14:textId="0F098A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76DF949" w14:textId="030C6EF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64F6E85" w14:textId="1BED8B7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EF78EFA" w14:textId="204FB5FE" w:rsidTr="005A58F4">
        <w:tc>
          <w:tcPr>
            <w:tcW w:w="704" w:type="dxa"/>
          </w:tcPr>
          <w:p w14:paraId="64FFFF96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9" w:type="dxa"/>
          </w:tcPr>
          <w:p w14:paraId="4BFD166D" w14:textId="5201413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233E1" w14:textId="7D160D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79D283D" w14:textId="0E62BDB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31D7C69" w14:textId="4A82938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D3A903A" w14:textId="06857F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BBD0DF" w14:textId="7148878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48BFA5" w14:textId="7FA17D1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ED0578" w14:textId="2083E97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05844D" w14:textId="15595E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8AEFE3D" w14:textId="47B14C33" w:rsidTr="005A58F4">
        <w:tc>
          <w:tcPr>
            <w:tcW w:w="704" w:type="dxa"/>
          </w:tcPr>
          <w:p w14:paraId="2A350A7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9" w:type="dxa"/>
          </w:tcPr>
          <w:p w14:paraId="4FDFB553" w14:textId="471456E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042C" w14:textId="741E3CE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D78EFB7" w14:textId="5BAC17E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911041" w14:textId="290C65DA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F29601C" w14:textId="4A11D45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58EB7C" w14:textId="28C2891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4EE1AB" w14:textId="2E3E57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342D00" w14:textId="5E16DD8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7C50C47" w14:textId="152F994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1C274A9" w14:textId="5D74F222" w:rsidTr="005A58F4">
        <w:tc>
          <w:tcPr>
            <w:tcW w:w="704" w:type="dxa"/>
          </w:tcPr>
          <w:p w14:paraId="7C5C4E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9" w:type="dxa"/>
          </w:tcPr>
          <w:p w14:paraId="7C3ED36F" w14:textId="526EE0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24389" w14:textId="4915551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6259C23" w14:textId="362F21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3BB7C" w14:textId="3E78AA6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A9C7CE8" w14:textId="7DD0632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070A998" w14:textId="06F4F10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2719D7" w14:textId="7447F0F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171D0E" w14:textId="76BAB89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A79E362" w14:textId="7256605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719E244" w14:textId="6115090E" w:rsidTr="005A58F4">
        <w:tc>
          <w:tcPr>
            <w:tcW w:w="704" w:type="dxa"/>
          </w:tcPr>
          <w:p w14:paraId="3C023151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9" w:type="dxa"/>
          </w:tcPr>
          <w:p w14:paraId="3B2AB390" w14:textId="469C1E87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76B8F" w14:textId="660AC7B3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263B65" w14:textId="70C8E51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C161A3" w14:textId="6272FFB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7CBA327" w14:textId="6EAF9EFB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3EC916" w14:textId="1151156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5B53A7D" w14:textId="684DF23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491C406" w14:textId="1D6289D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0951D9" w14:textId="029EB3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457B96F" w14:textId="2395E406" w:rsidTr="005A58F4">
        <w:tc>
          <w:tcPr>
            <w:tcW w:w="704" w:type="dxa"/>
          </w:tcPr>
          <w:p w14:paraId="0709F424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3E7CDB7" w14:textId="3745CCB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BA7A5" w14:textId="67BC20D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5EB2754" w14:textId="18BEB89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5098CF" w14:textId="002EA6B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4030821" w14:textId="79139B0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5BA60A" w14:textId="1D58F74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FDB57C" w14:textId="6AAA2BA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9282671" w14:textId="76D87FC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598D20" w14:textId="6E4C0E9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3A1E230" w14:textId="2E87E163" w:rsidTr="005A58F4">
        <w:tc>
          <w:tcPr>
            <w:tcW w:w="704" w:type="dxa"/>
          </w:tcPr>
          <w:p w14:paraId="04719EE2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89" w:type="dxa"/>
          </w:tcPr>
          <w:p w14:paraId="15E9097D" w14:textId="70A7985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BB88" w14:textId="27B5486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7B00FF3" w14:textId="0D94FCD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6091F3" w14:textId="5C14307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0BCC0BB8" w14:textId="223B681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EA4FA9" w14:textId="6093D411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0FEDA9E" w14:textId="31C4A8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15992C" w14:textId="062E1AB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DE67DC" w14:textId="0BCB0291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7CB1C1F" w14:textId="4843350B" w:rsidTr="005A58F4">
        <w:tc>
          <w:tcPr>
            <w:tcW w:w="704" w:type="dxa"/>
          </w:tcPr>
          <w:p w14:paraId="746EFD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89" w:type="dxa"/>
          </w:tcPr>
          <w:p w14:paraId="61026B01" w14:textId="28EB2BF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00292" w14:textId="1A4A21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AFF6286" w14:textId="04966FC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2736D19" w14:textId="1FCC885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12D1752" w14:textId="7CECB44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E48A50" w14:textId="74D07A3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9B23FC" w14:textId="04EF8BB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DC05D61" w14:textId="0DBC1EA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56C3D5" w14:textId="688D3F2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3F64CBB" w14:textId="7CA39E3D" w:rsidTr="005A58F4">
        <w:tc>
          <w:tcPr>
            <w:tcW w:w="704" w:type="dxa"/>
          </w:tcPr>
          <w:p w14:paraId="3602887C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89" w:type="dxa"/>
          </w:tcPr>
          <w:p w14:paraId="1A3AD1DE" w14:textId="36E07A57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1FCCD" w14:textId="2CE70CBD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49C256E" w14:textId="44CDF970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54C873" w14:textId="79837FE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09AB54D" w14:textId="361909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A2A166E" w14:textId="6C77418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AB2A10" w14:textId="3F1A3BD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79992E" w14:textId="2C511EE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BFA7E86" w14:textId="610232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EA85A9" w14:textId="77777777" w:rsidR="005A58F4" w:rsidRPr="006D626B" w:rsidRDefault="005A58F4" w:rsidP="005A58F4">
      <w:pPr>
        <w:pStyle w:val="aa"/>
        <w:spacing w:before="11"/>
        <w:rPr>
          <w:sz w:val="24"/>
          <w:szCs w:val="24"/>
        </w:rPr>
      </w:pPr>
    </w:p>
    <w:p w14:paraId="6A00AEC9" w14:textId="77777777" w:rsidR="00950DBE" w:rsidRPr="005A58F4" w:rsidRDefault="00950DBE" w:rsidP="003438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6663"/>
      </w:tblGrid>
      <w:tr w:rsidR="00950DBE" w14:paraId="3524C05A" w14:textId="77777777" w:rsidTr="00343844">
        <w:trPr>
          <w:trHeight w:val="4488"/>
        </w:trPr>
        <w:tc>
          <w:tcPr>
            <w:tcW w:w="5636" w:type="dxa"/>
          </w:tcPr>
          <w:p w14:paraId="373E468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7D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EE77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41145194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  <w:p w14:paraId="438A6877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76CF" w14:textId="77777777" w:rsidR="00950DBE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C2F1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9B8C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2AF5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6905" w14:textId="77777777" w:rsidR="00A03F1D" w:rsidRDefault="00A03F1D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</w:t>
            </w:r>
          </w:p>
          <w:p w14:paraId="2715EC52" w14:textId="404CAC39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F17CE3F" w14:textId="77777777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Чжао</w:t>
            </w:r>
            <w:proofErr w:type="spellEnd"/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(Zhao) </w:t>
            </w:r>
            <w:proofErr w:type="spellStart"/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Цзичэнь</w:t>
            </w:r>
            <w:proofErr w:type="spellEnd"/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(Jichen)</w:t>
            </w:r>
          </w:p>
          <w:p w14:paraId="1F50132B" w14:textId="77777777" w:rsidR="005A58F4" w:rsidRPr="00227C63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C08A6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E62C6E0" w14:textId="0D221ADC" w:rsidR="005A58F4" w:rsidRPr="00B879A7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E74521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F2A6" w14:textId="77777777" w:rsidR="005A58F4" w:rsidRDefault="00950DBE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3A86FF95" w14:textId="29F37F1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Директор</w:t>
            </w:r>
          </w:p>
          <w:p w14:paraId="6807CFFE" w14:textId="01A9802D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__________</w:t>
            </w:r>
          </w:p>
          <w:p w14:paraId="0EC32D73" w14:textId="7777777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F098" w14:textId="76F08FC7" w:rsidR="00950DBE" w:rsidRDefault="005A58F4" w:rsidP="005A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____________________</w:t>
            </w:r>
          </w:p>
        </w:tc>
      </w:tr>
    </w:tbl>
    <w:p w14:paraId="5DF3FAF6" w14:textId="77777777" w:rsidR="00950DBE" w:rsidRDefault="00950DBE" w:rsidP="00343844">
      <w:pPr>
        <w:jc w:val="both"/>
        <w:rPr>
          <w:rFonts w:ascii="Times New Roman" w:hAnsi="Times New Roman" w:cs="Times New Roman"/>
          <w:sz w:val="24"/>
          <w:szCs w:val="24"/>
        </w:rPr>
        <w:sectPr w:rsidR="00950DBE" w:rsidSect="005A58F4">
          <w:pgSz w:w="16838" w:h="11906" w:orient="landscape"/>
          <w:pgMar w:top="1134" w:right="709" w:bottom="566" w:left="1134" w:header="708" w:footer="708" w:gutter="0"/>
          <w:cols w:space="708"/>
          <w:docGrid w:linePitch="360"/>
        </w:sectPr>
      </w:pPr>
    </w:p>
    <w:p w14:paraId="0D9522CC" w14:textId="77777777" w:rsidR="00192586" w:rsidRDefault="00192586" w:rsidP="00293C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D649492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14636" w:type="dxa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407"/>
        <w:gridCol w:w="411"/>
        <w:gridCol w:w="381"/>
        <w:gridCol w:w="407"/>
        <w:gridCol w:w="408"/>
        <w:gridCol w:w="379"/>
        <w:gridCol w:w="379"/>
        <w:gridCol w:w="384"/>
        <w:gridCol w:w="379"/>
        <w:gridCol w:w="378"/>
        <w:gridCol w:w="378"/>
        <w:gridCol w:w="378"/>
        <w:gridCol w:w="378"/>
        <w:gridCol w:w="6"/>
        <w:gridCol w:w="373"/>
        <w:gridCol w:w="6"/>
        <w:gridCol w:w="373"/>
        <w:gridCol w:w="6"/>
        <w:gridCol w:w="900"/>
        <w:gridCol w:w="6"/>
        <w:gridCol w:w="373"/>
        <w:gridCol w:w="6"/>
        <w:gridCol w:w="7"/>
        <w:gridCol w:w="474"/>
        <w:gridCol w:w="6"/>
        <w:gridCol w:w="479"/>
        <w:gridCol w:w="486"/>
        <w:gridCol w:w="11"/>
        <w:gridCol w:w="367"/>
        <w:gridCol w:w="378"/>
        <w:gridCol w:w="378"/>
        <w:gridCol w:w="378"/>
        <w:gridCol w:w="6"/>
        <w:gridCol w:w="10"/>
        <w:gridCol w:w="436"/>
        <w:gridCol w:w="6"/>
        <w:gridCol w:w="446"/>
        <w:gridCol w:w="6"/>
        <w:gridCol w:w="446"/>
        <w:gridCol w:w="6"/>
        <w:gridCol w:w="11"/>
        <w:gridCol w:w="363"/>
        <w:gridCol w:w="6"/>
        <w:gridCol w:w="8"/>
        <w:gridCol w:w="366"/>
        <w:gridCol w:w="6"/>
        <w:gridCol w:w="8"/>
        <w:gridCol w:w="366"/>
        <w:gridCol w:w="6"/>
        <w:gridCol w:w="8"/>
        <w:gridCol w:w="7"/>
        <w:gridCol w:w="885"/>
        <w:gridCol w:w="13"/>
        <w:gridCol w:w="7"/>
        <w:gridCol w:w="26"/>
      </w:tblGrid>
      <w:tr w:rsidR="005A58F4" w:rsidRPr="005A58F4" w14:paraId="10BD5CB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5C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</w:p>
        </w:tc>
      </w:tr>
      <w:tr w:rsidR="005A58F4" w:rsidRPr="005A58F4" w14:paraId="7328BDC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7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 - передачи Товара</w:t>
            </w:r>
          </w:p>
        </w:tc>
      </w:tr>
      <w:tr w:rsidR="003B24D3" w:rsidRPr="005A58F4" w14:paraId="2A1E24FF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2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0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7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8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6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6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B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9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C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1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1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3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B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7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6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D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B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6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7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F330CF9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F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7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D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1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5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83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D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D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D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6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5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2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C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1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5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6CD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3B24D3" w:rsidRPr="005A58F4" w14:paraId="1BD4B192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B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F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8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1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9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F8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D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7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2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9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C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8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C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5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B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F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F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7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8E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C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E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4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5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00054FD" w14:textId="77777777" w:rsidTr="003B24D3">
        <w:trPr>
          <w:trHeight w:val="137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7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B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- ТОО "</w:t>
            </w:r>
            <w:proofErr w:type="spellStart"/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Казахойл</w:t>
            </w:r>
            <w:proofErr w:type="spellEnd"/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Актобе",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Заказчик принял следующий Товар: </w:t>
            </w:r>
          </w:p>
        </w:tc>
      </w:tr>
      <w:tr w:rsidR="003B24D3" w:rsidRPr="005A58F4" w14:paraId="1535DE11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2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6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EE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A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9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C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F3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47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D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3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5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8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A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6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3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F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D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1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3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B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D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17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C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5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151551C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7A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(код ТМЦ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93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27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CD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A6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Цена/ед.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78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5A58F4" w:rsidRPr="005A58F4" w14:paraId="6472F1CA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14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04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AD1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C8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9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CEA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1942C514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D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F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CDC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3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1710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1ED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504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24D3" w:rsidRPr="005A58F4" w14:paraId="6C8B9F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5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2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67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F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8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7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C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C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D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6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C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1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F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9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0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2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4D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2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BE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7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A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D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0D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E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3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05D5BBE" w14:textId="77777777" w:rsidTr="003B24D3">
        <w:trPr>
          <w:trHeight w:val="7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AF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C35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Счет-фактура __________________ Накладная_________________________ в двух экземплярах; </w:t>
            </w: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Заказчик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3B24D3" w:rsidRPr="005A58F4" w14:paraId="34CE38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4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50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F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1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2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4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2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F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D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E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5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3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1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D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C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F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8B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7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5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F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9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C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0580D744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A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7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F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4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A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F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D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2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A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F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2D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F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8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C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0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5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6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7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278ABD3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B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сдал:</w:t>
            </w: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98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3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C13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DC9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8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0C0B6C81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A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D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7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F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C0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8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D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7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FE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A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F2B82D3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9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5D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2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4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0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F1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E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D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7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C3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6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0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A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C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7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4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E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5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2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9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D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E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4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4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BBF40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F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A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54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8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A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2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D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F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8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1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6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5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9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9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2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69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8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F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C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6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F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0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9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6F7C0A4B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D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05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принял: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9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B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97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5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8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5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99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9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F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9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0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4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B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E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A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2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E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5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9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5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D862238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1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9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A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3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9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F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FB9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DC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7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2C75F850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F3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4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FFB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2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B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1C7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4B06911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1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3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9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3E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C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E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5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75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7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B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1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3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8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5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1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0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3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D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E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F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F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57C81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B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3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4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CDD" w14:textId="77777777" w:rsid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D625D" w14:textId="1DE666E4" w:rsidR="003B24D3" w:rsidRPr="005A58F4" w:rsidRDefault="003B24D3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44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E8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F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6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A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A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E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6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9C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6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C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A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0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1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5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1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E0DE23E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4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E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7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4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4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4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7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4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4D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E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B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0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Поставщика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E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1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B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C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F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E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D6965A8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2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B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9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4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D8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7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8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E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E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3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F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1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9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3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EA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D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E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C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A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C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D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2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D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4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15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A96A7A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D3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14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2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77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D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D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C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C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1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1A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F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4119A57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7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FD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9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41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D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BC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0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3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C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39FC29E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5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0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2B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9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9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1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C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7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F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2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5A60D52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7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B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D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02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E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0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F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B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2D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0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6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0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0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3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5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8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8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C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5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450AA6" w14:textId="2A1ED2F8" w:rsidR="003B24D3" w:rsidRDefault="003B24D3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28300" w14:textId="77777777" w:rsidR="00192586" w:rsidRDefault="00192586" w:rsidP="0019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7603" w14:textId="77777777" w:rsidR="00192586" w:rsidRPr="00A83BAA" w:rsidRDefault="00192586" w:rsidP="00192586">
      <w:pPr>
        <w:pStyle w:val="1"/>
        <w:spacing w:before="168"/>
        <w:ind w:right="165"/>
        <w:jc w:val="right"/>
      </w:pPr>
      <w:proofErr w:type="spellStart"/>
      <w:r w:rsidRPr="00A83BAA">
        <w:t>Приложение</w:t>
      </w:r>
      <w:proofErr w:type="spellEnd"/>
      <w:r w:rsidRPr="00A83BAA">
        <w:rPr>
          <w:spacing w:val="-6"/>
        </w:rPr>
        <w:t xml:space="preserve"> </w:t>
      </w:r>
      <w:r w:rsidRPr="00A83BAA">
        <w:t>№3</w:t>
      </w:r>
    </w:p>
    <w:p w14:paraId="2D2410DB" w14:textId="77777777" w:rsidR="00192586" w:rsidRPr="00A83BAA" w:rsidRDefault="00192586" w:rsidP="00192586">
      <w:pPr>
        <w:jc w:val="right"/>
        <w:rPr>
          <w:rFonts w:ascii="Times New Roman" w:hAnsi="Times New Roman" w:cs="Times New Roman"/>
          <w:sz w:val="24"/>
          <w:szCs w:val="24"/>
        </w:rPr>
      </w:pPr>
      <w:r w:rsidRPr="00F3161F">
        <w:rPr>
          <w:rFonts w:ascii="Times New Roman" w:hAnsi="Times New Roman" w:cs="Times New Roman"/>
          <w:b/>
          <w:sz w:val="18"/>
        </w:rPr>
        <w:t>к Договору №________от ________________2023 г.</w:t>
      </w:r>
    </w:p>
    <w:p w14:paraId="6ACC6EBA" w14:textId="61ED34A9" w:rsidR="00A83BAA" w:rsidRPr="00A83BAA" w:rsidRDefault="00A83BAA" w:rsidP="00A83BAA">
      <w:pPr>
        <w:rPr>
          <w:rFonts w:ascii="Times New Roman" w:hAnsi="Times New Roman" w:cs="Times New Roman"/>
          <w:sz w:val="24"/>
          <w:szCs w:val="24"/>
        </w:rPr>
      </w:pPr>
    </w:p>
    <w:p w14:paraId="30B0A6DD" w14:textId="6021F30D" w:rsidR="00A83BAA" w:rsidRPr="00A83BAA" w:rsidRDefault="00A83BAA" w:rsidP="00A83BAA">
      <w:pPr>
        <w:pStyle w:val="1"/>
      </w:pPr>
      <w:bookmarkStart w:id="1" w:name="_Hlk145919711"/>
      <w:r w:rsidRPr="00A83BAA">
        <w:rPr>
          <w:lang w:val="ru-RU"/>
        </w:rPr>
        <w:t xml:space="preserve">                                                                               </w:t>
      </w:r>
      <w:proofErr w:type="spellStart"/>
      <w:r w:rsidRPr="00A83BAA">
        <w:t>Прогнозный</w:t>
      </w:r>
      <w:proofErr w:type="spellEnd"/>
      <w:r w:rsidRPr="00A83BAA">
        <w:t>/</w:t>
      </w:r>
      <w:proofErr w:type="spellStart"/>
      <w:r w:rsidRPr="00A83BAA">
        <w:t>Фактический</w:t>
      </w:r>
      <w:proofErr w:type="spellEnd"/>
      <w:r w:rsidRPr="00A83BAA">
        <w:rPr>
          <w:spacing w:val="-8"/>
        </w:rPr>
        <w:t xml:space="preserve"> </w:t>
      </w:r>
      <w:proofErr w:type="spellStart"/>
      <w:r w:rsidRPr="00A83BAA">
        <w:t>расчет</w:t>
      </w:r>
      <w:proofErr w:type="spellEnd"/>
      <w:r w:rsidRPr="00A83BAA">
        <w:rPr>
          <w:spacing w:val="-7"/>
        </w:rPr>
        <w:t xml:space="preserve"> </w:t>
      </w:r>
      <w:proofErr w:type="spellStart"/>
      <w:r w:rsidRPr="00A83BAA">
        <w:t>доли</w:t>
      </w:r>
      <w:proofErr w:type="spellEnd"/>
      <w:r w:rsidRPr="00A83BAA">
        <w:rPr>
          <w:spacing w:val="-8"/>
        </w:rPr>
        <w:t xml:space="preserve"> </w:t>
      </w:r>
      <w:proofErr w:type="spellStart"/>
      <w:r w:rsidRPr="00A83BAA">
        <w:t>местного</w:t>
      </w:r>
      <w:proofErr w:type="spellEnd"/>
      <w:r w:rsidRPr="00A83BAA">
        <w:rPr>
          <w:spacing w:val="-7"/>
        </w:rPr>
        <w:t xml:space="preserve"> </w:t>
      </w:r>
      <w:proofErr w:type="spellStart"/>
      <w:r w:rsidRPr="00A83BAA">
        <w:t>содержания</w:t>
      </w:r>
      <w:proofErr w:type="spellEnd"/>
      <w:r w:rsidRPr="00A83BAA">
        <w:rPr>
          <w:spacing w:val="-8"/>
        </w:rPr>
        <w:t xml:space="preserve"> </w:t>
      </w:r>
      <w:r w:rsidRPr="00A83BAA">
        <w:t>в</w:t>
      </w:r>
      <w:r w:rsidRPr="00A83BAA">
        <w:rPr>
          <w:spacing w:val="-7"/>
        </w:rPr>
        <w:t xml:space="preserve"> </w:t>
      </w:r>
      <w:proofErr w:type="spellStart"/>
      <w:r w:rsidRPr="00A83BAA">
        <w:t>договоре</w:t>
      </w:r>
      <w:proofErr w:type="spellEnd"/>
      <w:r w:rsidRPr="00A83BAA">
        <w:rPr>
          <w:spacing w:val="-8"/>
        </w:rPr>
        <w:t xml:space="preserve"> </w:t>
      </w:r>
      <w:proofErr w:type="spellStart"/>
      <w:r w:rsidRPr="00A83BAA">
        <w:t>на</w:t>
      </w:r>
      <w:proofErr w:type="spellEnd"/>
      <w:r w:rsidRPr="00A83BAA">
        <w:rPr>
          <w:spacing w:val="-7"/>
        </w:rPr>
        <w:t xml:space="preserve"> </w:t>
      </w:r>
      <w:proofErr w:type="spellStart"/>
      <w:r w:rsidRPr="00A83BAA">
        <w:t>поставку</w:t>
      </w:r>
      <w:proofErr w:type="spellEnd"/>
      <w:r w:rsidRPr="00A83BAA">
        <w:rPr>
          <w:spacing w:val="-8"/>
        </w:rPr>
        <w:t xml:space="preserve"> </w:t>
      </w:r>
      <w:proofErr w:type="spellStart"/>
      <w:r w:rsidRPr="00A83BAA">
        <w:t>товаров</w:t>
      </w:r>
      <w:proofErr w:type="spellEnd"/>
    </w:p>
    <w:p w14:paraId="03FE2AC8" w14:textId="77777777" w:rsidR="00A83BAA" w:rsidRPr="00A83BAA" w:rsidRDefault="00A83BAA" w:rsidP="00A83BAA">
      <w:pPr>
        <w:pStyle w:val="aa"/>
        <w:spacing w:before="5"/>
        <w:jc w:val="center"/>
        <w:rPr>
          <w:b/>
          <w:sz w:val="16"/>
        </w:rPr>
      </w:pPr>
    </w:p>
    <w:p w14:paraId="48BBDA80" w14:textId="4F24D895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b/>
          <w:sz w:val="18"/>
        </w:rPr>
      </w:pPr>
      <w:r w:rsidRPr="00A83BAA">
        <w:rPr>
          <w:rFonts w:ascii="Times New Roman" w:hAnsi="Times New Roman" w:cs="Times New Roman"/>
          <w:b/>
          <w:sz w:val="18"/>
        </w:rPr>
        <w:t xml:space="preserve">                                            №</w:t>
      </w:r>
      <w:r w:rsidRPr="00A83BAA">
        <w:rPr>
          <w:rFonts w:ascii="Times New Roman" w:hAnsi="Times New Roman" w:cs="Times New Roman"/>
          <w:b/>
          <w:sz w:val="18"/>
          <w:u w:val="single"/>
        </w:rPr>
        <w:tab/>
        <w:t xml:space="preserve">             </w:t>
      </w:r>
      <w:r>
        <w:rPr>
          <w:rFonts w:ascii="Times New Roman" w:hAnsi="Times New Roman" w:cs="Times New Roman"/>
          <w:b/>
          <w:sz w:val="18"/>
          <w:u w:val="single"/>
        </w:rPr>
        <w:t xml:space="preserve">       </w:t>
      </w:r>
      <w:r w:rsidRPr="00A83BAA">
        <w:rPr>
          <w:rFonts w:ascii="Times New Roman" w:hAnsi="Times New Roman" w:cs="Times New Roman"/>
          <w:b/>
          <w:sz w:val="18"/>
        </w:rPr>
        <w:t>от</w:t>
      </w:r>
    </w:p>
    <w:tbl>
      <w:tblPr>
        <w:tblStyle w:val="TableNormal"/>
        <w:tblpPr w:leftFromText="180" w:rightFromText="180" w:vertAnchor="text" w:horzAnchor="margin" w:tblpXSpec="center" w:tblpY="99"/>
        <w:tblW w:w="15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70"/>
        <w:gridCol w:w="585"/>
        <w:gridCol w:w="1560"/>
        <w:gridCol w:w="1335"/>
        <w:gridCol w:w="1076"/>
        <w:gridCol w:w="1175"/>
        <w:gridCol w:w="264"/>
        <w:gridCol w:w="656"/>
        <w:gridCol w:w="789"/>
        <w:gridCol w:w="789"/>
        <w:gridCol w:w="789"/>
        <w:gridCol w:w="1195"/>
        <w:gridCol w:w="1548"/>
        <w:gridCol w:w="1174"/>
        <w:gridCol w:w="1171"/>
      </w:tblGrid>
      <w:tr w:rsidR="00A83BAA" w:rsidRPr="00A83BAA" w14:paraId="2A9759D3" w14:textId="77777777" w:rsidTr="00A83BAA">
        <w:trPr>
          <w:trHeight w:val="832"/>
        </w:trPr>
        <w:tc>
          <w:tcPr>
            <w:tcW w:w="3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0CC25CD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D30F26" w14:textId="77777777" w:rsidR="00A83BAA" w:rsidRPr="00A83BAA" w:rsidRDefault="00A83BAA" w:rsidP="00A83BA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3"/>
              </w:rPr>
            </w:pPr>
          </w:p>
          <w:p w14:paraId="55F91160" w14:textId="77777777" w:rsidR="00A83BAA" w:rsidRPr="00A83BAA" w:rsidRDefault="00A83BAA" w:rsidP="00A83BAA">
            <w:pPr>
              <w:pStyle w:val="TableParagraph"/>
              <w:spacing w:line="249" w:lineRule="auto"/>
              <w:ind w:left="43" w:right="19" w:firstLine="38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11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714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32B61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806F83" w14:textId="77777777" w:rsidR="00A83BAA" w:rsidRPr="00A83BAA" w:rsidRDefault="00A83BAA" w:rsidP="00A83BAA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Поставщик</w:t>
            </w:r>
            <w:proofErr w:type="spellEnd"/>
          </w:p>
        </w:tc>
        <w:tc>
          <w:tcPr>
            <w:tcW w:w="5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E8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E4365E" w14:textId="77777777" w:rsidR="00A83BAA" w:rsidRPr="00A83BAA" w:rsidRDefault="00A83BAA" w:rsidP="00A83BAA">
            <w:pPr>
              <w:pStyle w:val="TableParagraph"/>
              <w:spacing w:before="162" w:line="249" w:lineRule="auto"/>
              <w:ind w:left="62" w:right="53" w:firstLine="7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ЕНС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ТРУ*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9CF9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AC0DACB" w14:textId="77777777" w:rsidR="00A83BAA" w:rsidRPr="00A83BAA" w:rsidRDefault="00A83BAA" w:rsidP="00A83BAA">
            <w:pPr>
              <w:pStyle w:val="TableParagraph"/>
              <w:spacing w:line="249" w:lineRule="auto"/>
              <w:ind w:left="49" w:right="38" w:hanging="4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Наименование и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 xml:space="preserve">краткое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описание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приобретенных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товаров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6B85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CA7BBFD" w14:textId="77777777" w:rsidR="00A83BAA" w:rsidRPr="00A83BAA" w:rsidRDefault="00A83BAA" w:rsidP="00A83BAA">
            <w:pPr>
              <w:pStyle w:val="TableParagraph"/>
              <w:spacing w:line="249" w:lineRule="auto"/>
              <w:ind w:left="51" w:right="38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Код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едениц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-4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измерений</w:t>
            </w:r>
          </w:p>
          <w:p w14:paraId="69E39740" w14:textId="77777777" w:rsidR="00A83BAA" w:rsidRPr="00A83BAA" w:rsidRDefault="00A83BAA" w:rsidP="00A83BAA">
            <w:pPr>
              <w:pStyle w:val="TableParagraph"/>
              <w:spacing w:before="1" w:line="249" w:lineRule="auto"/>
              <w:ind w:left="51" w:right="39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соответствии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</w:t>
            </w:r>
            <w:r w:rsidRPr="00A83B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МКЕИ</w:t>
            </w:r>
          </w:p>
        </w:tc>
        <w:tc>
          <w:tcPr>
            <w:tcW w:w="22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50E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14:paraId="1AE1D7C1" w14:textId="77777777" w:rsidR="00A83BAA" w:rsidRPr="00A83BAA" w:rsidRDefault="00A83BAA" w:rsidP="00A83BAA">
            <w:pPr>
              <w:pStyle w:val="TableParagraph"/>
              <w:spacing w:line="249" w:lineRule="auto"/>
              <w:ind w:left="790" w:right="7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Объем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закупки</w:t>
            </w:r>
            <w:proofErr w:type="spellEnd"/>
          </w:p>
        </w:tc>
        <w:tc>
          <w:tcPr>
            <w:tcW w:w="448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BEEF" w14:textId="77777777" w:rsidR="00A83BAA" w:rsidRPr="00A83BAA" w:rsidRDefault="00A83BAA" w:rsidP="00A83BA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14:paraId="678FBD06" w14:textId="77777777" w:rsidR="00A83BAA" w:rsidRPr="00A83BAA" w:rsidRDefault="00A83BAA" w:rsidP="00A83BAA">
            <w:pPr>
              <w:pStyle w:val="TableParagraph"/>
              <w:ind w:left="142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Сертификат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CT-KZ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8618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142" w:right="12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  <w:proofErr w:type="spellEnd"/>
            <w:r w:rsidRPr="00A83BA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страны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происхождения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товара</w:t>
            </w:r>
            <w:proofErr w:type="spellEnd"/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044F" w14:textId="77777777" w:rsidR="00A83BAA" w:rsidRPr="00A83BAA" w:rsidRDefault="00A83BAA" w:rsidP="00A83BAA">
            <w:pPr>
              <w:pStyle w:val="TableParagraph"/>
              <w:spacing w:line="174" w:lineRule="exact"/>
              <w:ind w:left="41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Местное</w:t>
            </w:r>
          </w:p>
          <w:p w14:paraId="524E3060" w14:textId="77777777" w:rsidR="00A83BAA" w:rsidRPr="00A83BAA" w:rsidRDefault="00A83BAA" w:rsidP="00A83BAA">
            <w:pPr>
              <w:pStyle w:val="TableParagraph"/>
              <w:spacing w:before="6" w:line="210" w:lineRule="atLeas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содержание</w:t>
            </w:r>
            <w:r w:rsidRPr="00A83BAA">
              <w:rPr>
                <w:rFonts w:ascii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товаре, в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тенге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14:paraId="1CA2BF73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43" w:right="25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Местное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содержание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договоре</w:t>
            </w:r>
            <w:proofErr w:type="spellEnd"/>
            <w:r w:rsidRPr="00A83BAA">
              <w:rPr>
                <w:rFonts w:ascii="Times New Roman" w:hAnsi="Times New Roman" w:cs="Times New Roman"/>
                <w:b/>
                <w:sz w:val="18"/>
              </w:rPr>
              <w:t>,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</w:tr>
      <w:tr w:rsidR="00A83BAA" w:rsidRPr="00A83BAA" w14:paraId="2E232C2F" w14:textId="77777777" w:rsidTr="00A83BAA">
        <w:trPr>
          <w:trHeight w:val="622"/>
        </w:trPr>
        <w:tc>
          <w:tcPr>
            <w:tcW w:w="3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5DAC3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E5DE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435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9508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CBB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B031" w14:textId="77777777" w:rsidR="00A83BAA" w:rsidRPr="00A83BAA" w:rsidRDefault="00A83BAA" w:rsidP="00A83BAA">
            <w:pPr>
              <w:pStyle w:val="TableParagraph"/>
              <w:spacing w:line="177" w:lineRule="exact"/>
              <w:ind w:left="132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единице</w:t>
            </w:r>
          </w:p>
          <w:p w14:paraId="316B34F9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265" w:right="82" w:hanging="16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>измерения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по</w:t>
            </w:r>
            <w:r w:rsidRPr="00A83BA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ст.5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00E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110" w:right="80" w:firstLine="2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 xml:space="preserve">в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денежном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выражении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C26F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CA1D831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AEA9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10C6196" w14:textId="77777777" w:rsidR="00A83BAA" w:rsidRPr="00A83BAA" w:rsidRDefault="00A83BAA" w:rsidP="00A83BAA">
            <w:pPr>
              <w:pStyle w:val="TableParagraph"/>
              <w:ind w:left="50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Серия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8950" w14:textId="77777777" w:rsidR="00A83BAA" w:rsidRPr="00A83BAA" w:rsidRDefault="00A83BAA" w:rsidP="00A83BAA">
            <w:pPr>
              <w:pStyle w:val="TableParagraph"/>
              <w:spacing w:line="177" w:lineRule="exact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  <w:proofErr w:type="spellEnd"/>
          </w:p>
          <w:p w14:paraId="3988A964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81" w:right="66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органа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2750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1" w:right="48" w:firstLine="16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Год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F49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2" w:right="47" w:firstLine="11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Дата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239C" w14:textId="77777777" w:rsidR="00A83BAA" w:rsidRPr="00A83BAA" w:rsidRDefault="00A83BAA" w:rsidP="00A83BAA">
            <w:pPr>
              <w:pStyle w:val="TableParagraph"/>
              <w:spacing w:line="177" w:lineRule="exact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Доля</w:t>
            </w:r>
            <w:proofErr w:type="spellEnd"/>
          </w:p>
          <w:p w14:paraId="510CF5B5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114" w:right="9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83BAA">
              <w:rPr>
                <w:rFonts w:ascii="Times New Roman" w:hAnsi="Times New Roman" w:cs="Times New Roman"/>
                <w:b/>
                <w:sz w:val="18"/>
              </w:rPr>
              <w:t>местного</w:t>
            </w:r>
            <w:proofErr w:type="spellEnd"/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содержания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F90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0D9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6D69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83BAA" w:rsidRPr="00A83BAA" w14:paraId="4B9FF638" w14:textId="77777777" w:rsidTr="00A83BAA">
        <w:trPr>
          <w:trHeight w:val="619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CBF0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673666E4" w14:textId="77777777" w:rsidR="00A83BAA" w:rsidRPr="00A83BAA" w:rsidRDefault="00A83BAA" w:rsidP="00A83BA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1537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338B765" w14:textId="77777777" w:rsidR="00A83BAA" w:rsidRPr="00A83BAA" w:rsidRDefault="00A83BAA" w:rsidP="00A83BA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846A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D44D7D5" w14:textId="77777777" w:rsidR="00A83BAA" w:rsidRPr="00A83BAA" w:rsidRDefault="00A83BAA" w:rsidP="00A83BA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F3F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95573E1" w14:textId="77777777" w:rsidR="00A83BAA" w:rsidRPr="00A83BAA" w:rsidRDefault="00A83BAA" w:rsidP="00A83BAA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3FB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3B012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FDD4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191A827" w14:textId="77777777" w:rsidR="00A83BAA" w:rsidRPr="00A83BAA" w:rsidRDefault="00A83BAA" w:rsidP="00A83BA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967E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E562DB3" w14:textId="77777777" w:rsidR="00A83BAA" w:rsidRPr="00A83BAA" w:rsidRDefault="00A83BAA" w:rsidP="00A83BA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0DBC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12FB9BF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7CB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5ABDAE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0C3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EDCBC93" w14:textId="77777777" w:rsidR="00A83BAA" w:rsidRPr="00A83BAA" w:rsidRDefault="00A83BAA" w:rsidP="00A83BAA">
            <w:pPr>
              <w:pStyle w:val="TableParagraph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3509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B6E67BF" w14:textId="77777777" w:rsidR="00A83BAA" w:rsidRPr="00A83BAA" w:rsidRDefault="00A83BAA" w:rsidP="00A83BAA">
            <w:pPr>
              <w:pStyle w:val="TableParagraph"/>
              <w:ind w:left="216" w:right="20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DD2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24C822E7" w14:textId="77777777" w:rsidR="00A83BAA" w:rsidRPr="00A83BAA" w:rsidRDefault="00A83BAA" w:rsidP="00A83BAA">
            <w:pPr>
              <w:pStyle w:val="TableParagraph"/>
              <w:ind w:left="216" w:right="2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EB1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20D8DAD" w14:textId="77777777" w:rsidR="00A83BAA" w:rsidRPr="00A83BAA" w:rsidRDefault="00A83BAA" w:rsidP="00A83BAA">
            <w:pPr>
              <w:pStyle w:val="TableParagraph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E35D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61F4580" w14:textId="77777777" w:rsidR="00A83BAA" w:rsidRPr="00A83BAA" w:rsidRDefault="00A83BAA" w:rsidP="00A83BAA">
            <w:pPr>
              <w:pStyle w:val="TableParagraph"/>
              <w:ind w:left="664" w:right="6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FA64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97" w:right="62" w:firstLine="400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(7*13/100%)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C7C5B1" w14:textId="77777777" w:rsidR="00A83BAA" w:rsidRPr="00A83BAA" w:rsidRDefault="00A83BAA" w:rsidP="00A83BAA">
            <w:pPr>
              <w:pStyle w:val="TableParagraph"/>
              <w:spacing w:line="174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  <w:p w14:paraId="37F7D86A" w14:textId="77777777" w:rsidR="00A83BAA" w:rsidRPr="00A83BAA" w:rsidRDefault="00A83BAA" w:rsidP="00A83BAA">
            <w:pPr>
              <w:pStyle w:val="TableParagraph"/>
              <w:spacing w:before="9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(∑15/∑7*100</w:t>
            </w:r>
          </w:p>
          <w:p w14:paraId="3A362E6E" w14:textId="77777777" w:rsidR="00A83BAA" w:rsidRPr="00A83BAA" w:rsidRDefault="00A83BAA" w:rsidP="00A83BAA">
            <w:pPr>
              <w:pStyle w:val="TableParagraph"/>
              <w:spacing w:before="9" w:line="200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%)</w:t>
            </w:r>
          </w:p>
        </w:tc>
      </w:tr>
      <w:tr w:rsidR="00A83BAA" w:rsidRPr="00A83BAA" w14:paraId="5BA7D1F9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AE6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095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643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21CA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8D0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72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84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2C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9E3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DA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33C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902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6A4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46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623F" w14:textId="77777777" w:rsidR="00A83BAA" w:rsidRPr="00A83BAA" w:rsidRDefault="00A83BAA" w:rsidP="00A83BAA">
            <w:pPr>
              <w:pStyle w:val="TableParagraph"/>
              <w:spacing w:line="168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</w:tcPr>
          <w:p w14:paraId="74C8EFE3" w14:textId="77777777" w:rsidR="00A83BAA" w:rsidRPr="00A83BAA" w:rsidRDefault="00A83BAA" w:rsidP="00A83BAA">
            <w:pPr>
              <w:pStyle w:val="TableParagraph"/>
              <w:spacing w:line="168" w:lineRule="exact"/>
              <w:ind w:left="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x</w:t>
            </w:r>
          </w:p>
        </w:tc>
      </w:tr>
      <w:tr w:rsidR="00A83BAA" w:rsidRPr="00A83BAA" w14:paraId="00BC4B40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F7F7F"/>
          </w:tcPr>
          <w:p w14:paraId="502F16B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3986915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A81A46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5A8D8E7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39F2C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C863F1E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00D6F" w14:textId="77777777" w:rsidR="00A83BAA" w:rsidRPr="00A83BAA" w:rsidRDefault="00A83BAA" w:rsidP="00A83BAA">
            <w:pPr>
              <w:pStyle w:val="TableParagraph"/>
              <w:spacing w:line="167" w:lineRule="exact"/>
              <w:ind w:left="407" w:right="39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F80234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1D55CD7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115771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29914D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5C0F4B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677DE7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DCB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05237" w14:textId="77777777" w:rsidR="00A83BAA" w:rsidRPr="00A83BAA" w:rsidRDefault="00A83BAA" w:rsidP="00A83BAA">
            <w:pPr>
              <w:pStyle w:val="TableParagraph"/>
              <w:spacing w:line="167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</w:tcBorders>
          </w:tcPr>
          <w:p w14:paraId="087EBA43" w14:textId="77777777" w:rsidR="00A83BAA" w:rsidRPr="00A83BAA" w:rsidRDefault="00A83BAA" w:rsidP="00A83BAA">
            <w:pPr>
              <w:pStyle w:val="TableParagraph"/>
              <w:spacing w:line="167" w:lineRule="exact"/>
              <w:ind w:left="68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</w:tbl>
    <w:p w14:paraId="68276BE5" w14:textId="77777777" w:rsidR="00A83BAA" w:rsidRPr="00A83BAA" w:rsidRDefault="00A83BAA" w:rsidP="00A83BAA">
      <w:pPr>
        <w:pStyle w:val="aa"/>
        <w:spacing w:before="4"/>
        <w:rPr>
          <w:b/>
        </w:rPr>
      </w:pPr>
    </w:p>
    <w:p w14:paraId="6C5B4BB1" w14:textId="77777777" w:rsidR="00A83BAA" w:rsidRPr="00A83BAA" w:rsidRDefault="00A83BAA" w:rsidP="00A83BAA">
      <w:pPr>
        <w:pStyle w:val="aa"/>
        <w:spacing w:before="148"/>
        <w:ind w:left="260"/>
      </w:pPr>
      <w:proofErr w:type="spellStart"/>
      <w:r w:rsidRPr="00A83BAA">
        <w:t>Примечание</w:t>
      </w:r>
      <w:proofErr w:type="spellEnd"/>
      <w:r w:rsidRPr="00A83BAA">
        <w:t>:</w:t>
      </w:r>
    </w:p>
    <w:p w14:paraId="0573B76C" w14:textId="77777777" w:rsidR="00A83BAA" w:rsidRPr="00A83BAA" w:rsidRDefault="00A83BAA" w:rsidP="00A83BAA">
      <w:pPr>
        <w:pStyle w:val="aa"/>
        <w:spacing w:before="9"/>
        <w:ind w:left="260"/>
      </w:pPr>
      <w:r w:rsidRPr="00A83BAA">
        <w:t>3.</w:t>
      </w:r>
      <w:r w:rsidRPr="00A83BAA">
        <w:rPr>
          <w:spacing w:val="-4"/>
        </w:rPr>
        <w:t xml:space="preserve"> </w:t>
      </w:r>
      <w:r w:rsidRPr="00A83BAA">
        <w:t>Код</w:t>
      </w:r>
      <w:r w:rsidRPr="00A83BAA">
        <w:rPr>
          <w:spacing w:val="-5"/>
        </w:rPr>
        <w:t xml:space="preserve"> </w:t>
      </w:r>
      <w:proofErr w:type="spellStart"/>
      <w:r w:rsidRPr="00A83BAA">
        <w:t>товара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по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Единому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номенклатурному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справочнику</w:t>
      </w:r>
      <w:proofErr w:type="spellEnd"/>
      <w:r w:rsidRPr="00A83BAA">
        <w:rPr>
          <w:spacing w:val="-5"/>
        </w:rPr>
        <w:t xml:space="preserve"> </w:t>
      </w:r>
      <w:r w:rsidRPr="00A83BAA">
        <w:t>(ЕНС</w:t>
      </w:r>
      <w:r w:rsidRPr="00A83BAA">
        <w:rPr>
          <w:spacing w:val="-4"/>
        </w:rPr>
        <w:t xml:space="preserve"> </w:t>
      </w:r>
      <w:r w:rsidRPr="00A83BAA">
        <w:t>ТРУ).</w:t>
      </w:r>
      <w:r w:rsidRPr="00A83BAA">
        <w:rPr>
          <w:spacing w:val="-5"/>
        </w:rPr>
        <w:t xml:space="preserve"> </w:t>
      </w:r>
      <w:proofErr w:type="spellStart"/>
      <w:r w:rsidRPr="00A83BAA">
        <w:t>Доступен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по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адресу</w:t>
      </w:r>
      <w:proofErr w:type="spellEnd"/>
      <w:r w:rsidRPr="00A83BAA">
        <w:t>:</w:t>
      </w:r>
      <w:r w:rsidRPr="00A83BAA">
        <w:rPr>
          <w:spacing w:val="-4"/>
        </w:rPr>
        <w:t xml:space="preserve"> </w:t>
      </w:r>
      <w:hyperlink r:id="rId9">
        <w:r w:rsidRPr="00A83BAA">
          <w:t>http://www.enstru.skc.kz/</w:t>
        </w:r>
      </w:hyperlink>
    </w:p>
    <w:p w14:paraId="43504FEC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Номер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01214.</w:t>
      </w:r>
    </w:p>
    <w:p w14:paraId="7B16F895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Серия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</w:p>
    <w:p w14:paraId="3B4B62E4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Код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органа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СТ-КZ.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650.</w:t>
      </w:r>
    </w:p>
    <w:p w14:paraId="561D9AE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Год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если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2017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год,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указывается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цифра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7.</w:t>
      </w:r>
    </w:p>
    <w:p w14:paraId="48CD1E42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09.06.2017.</w:t>
      </w:r>
    </w:p>
    <w:p w14:paraId="000EB19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Доля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местного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содержания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(%)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товаре,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указанная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случае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A83BAA">
        <w:rPr>
          <w:rFonts w:ascii="Times New Roman" w:hAnsi="Times New Roman" w:cs="Times New Roman"/>
          <w:sz w:val="18"/>
        </w:rPr>
        <w:t>отстутствия</w:t>
      </w:r>
      <w:proofErr w:type="spellEnd"/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равна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</w:t>
      </w:r>
    </w:p>
    <w:p w14:paraId="4EC042CD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Код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страны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происхождения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соответствии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классификатором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стран.</w:t>
      </w:r>
    </w:p>
    <w:p w14:paraId="40CF94DB" w14:textId="77777777" w:rsidR="00A83BAA" w:rsidRPr="00A83BAA" w:rsidRDefault="00A83BAA" w:rsidP="00A83BAA">
      <w:pPr>
        <w:pStyle w:val="aa"/>
        <w:spacing w:before="9" w:line="249" w:lineRule="auto"/>
        <w:ind w:left="260" w:right="118"/>
      </w:pPr>
      <w:proofErr w:type="spellStart"/>
      <w:r w:rsidRPr="00A83BAA">
        <w:t>Доля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местного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содержания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рассчитывается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согласно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Единой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методики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расчета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организациями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местного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содержания</w:t>
      </w:r>
      <w:proofErr w:type="spellEnd"/>
      <w:r w:rsidRPr="00A83BAA">
        <w:t>,</w:t>
      </w:r>
      <w:r w:rsidRPr="00A83BAA">
        <w:rPr>
          <w:spacing w:val="-5"/>
        </w:rPr>
        <w:t xml:space="preserve"> </w:t>
      </w:r>
      <w:proofErr w:type="spellStart"/>
      <w:r w:rsidRPr="00A83BAA">
        <w:t>утвержденной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приказом</w:t>
      </w:r>
      <w:proofErr w:type="spellEnd"/>
      <w:r w:rsidRPr="00A83BAA">
        <w:rPr>
          <w:spacing w:val="-5"/>
        </w:rPr>
        <w:t xml:space="preserve"> </w:t>
      </w:r>
      <w:proofErr w:type="spellStart"/>
      <w:r w:rsidRPr="00A83BAA">
        <w:t>Министра</w:t>
      </w:r>
      <w:proofErr w:type="spellEnd"/>
      <w:r w:rsidRPr="00A83BAA">
        <w:rPr>
          <w:spacing w:val="-4"/>
        </w:rPr>
        <w:t xml:space="preserve"> </w:t>
      </w:r>
      <w:proofErr w:type="spellStart"/>
      <w:r w:rsidRPr="00A83BAA">
        <w:t>по</w:t>
      </w:r>
      <w:proofErr w:type="spellEnd"/>
      <w:r w:rsidRPr="00A83BAA">
        <w:rPr>
          <w:spacing w:val="-5"/>
        </w:rPr>
        <w:t xml:space="preserve"> </w:t>
      </w:r>
      <w:r w:rsidRPr="00A83BAA">
        <w:t>инвестициям</w:t>
      </w:r>
      <w:r w:rsidRPr="00A83BAA">
        <w:rPr>
          <w:spacing w:val="-5"/>
        </w:rPr>
        <w:t xml:space="preserve"> </w:t>
      </w:r>
      <w:r w:rsidRPr="00A83BAA">
        <w:t>и</w:t>
      </w:r>
      <w:r w:rsidRPr="00A83BAA">
        <w:rPr>
          <w:spacing w:val="-5"/>
        </w:rPr>
        <w:t xml:space="preserve"> </w:t>
      </w:r>
      <w:proofErr w:type="spellStart"/>
      <w:r w:rsidRPr="00A83BAA">
        <w:t>развитию</w:t>
      </w:r>
      <w:proofErr w:type="spellEnd"/>
      <w:r w:rsidRPr="00A83BAA">
        <w:rPr>
          <w:spacing w:val="-4"/>
        </w:rPr>
        <w:t xml:space="preserve"> </w:t>
      </w:r>
      <w:r w:rsidRPr="00A83BAA">
        <w:t>РК</w:t>
      </w:r>
      <w:r w:rsidRPr="00A83BAA">
        <w:rPr>
          <w:spacing w:val="-5"/>
        </w:rPr>
        <w:t xml:space="preserve"> </w:t>
      </w:r>
      <w:r w:rsidRPr="00A83BAA">
        <w:t>№260</w:t>
      </w:r>
      <w:r w:rsidRPr="00A83BAA">
        <w:rPr>
          <w:spacing w:val="-4"/>
        </w:rPr>
        <w:t xml:space="preserve"> </w:t>
      </w:r>
      <w:r w:rsidRPr="00A83BAA">
        <w:t>от</w:t>
      </w:r>
      <w:r w:rsidRPr="00A83BAA">
        <w:rPr>
          <w:spacing w:val="1"/>
        </w:rPr>
        <w:t xml:space="preserve"> </w:t>
      </w:r>
      <w:r w:rsidRPr="00A83BAA">
        <w:t>20.04.2018 г.</w:t>
      </w:r>
    </w:p>
    <w:p w14:paraId="77A04B5A" w14:textId="77777777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sz w:val="18"/>
        </w:rPr>
      </w:pPr>
    </w:p>
    <w:bookmarkEnd w:id="1"/>
    <w:p w14:paraId="640A21CA" w14:textId="73BF3FE3" w:rsidR="00A83BAA" w:rsidRDefault="00A83BAA" w:rsidP="00A83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2CAD3" w14:textId="052BAEBD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B30F8" w14:textId="2EF28FA8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BAA" w:rsidSect="00581024">
      <w:pgSz w:w="16838" w:h="11906" w:orient="landscape"/>
      <w:pgMar w:top="1134" w:right="709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2974" w14:textId="77777777" w:rsidR="00D77677" w:rsidRDefault="00D77677" w:rsidP="00950DBE">
      <w:pPr>
        <w:spacing w:after="0" w:line="240" w:lineRule="auto"/>
      </w:pPr>
      <w:r>
        <w:separator/>
      </w:r>
    </w:p>
  </w:endnote>
  <w:endnote w:type="continuationSeparator" w:id="0">
    <w:p w14:paraId="30490DC4" w14:textId="77777777" w:rsidR="00D77677" w:rsidRDefault="00D77677" w:rsidP="009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A571" w14:textId="77777777" w:rsidR="00D77677" w:rsidRDefault="00D77677" w:rsidP="00950DBE">
      <w:pPr>
        <w:spacing w:after="0" w:line="240" w:lineRule="auto"/>
      </w:pPr>
      <w:r>
        <w:separator/>
      </w:r>
    </w:p>
  </w:footnote>
  <w:footnote w:type="continuationSeparator" w:id="0">
    <w:p w14:paraId="62860727" w14:textId="77777777" w:rsidR="00D77677" w:rsidRDefault="00D77677" w:rsidP="009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19F"/>
    <w:multiLevelType w:val="hybridMultilevel"/>
    <w:tmpl w:val="94FAC696"/>
    <w:lvl w:ilvl="0" w:tplc="1700C052">
      <w:start w:val="8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AA32DA6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CE0B1A6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C54CA592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683E7E38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9EE07106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8C38D118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043CE23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1E4CB0C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1" w15:restartNumberingAfterBreak="0">
    <w:nsid w:val="6C595507"/>
    <w:multiLevelType w:val="hybridMultilevel"/>
    <w:tmpl w:val="66EAA648"/>
    <w:lvl w:ilvl="0" w:tplc="BCBC2DD8">
      <w:start w:val="1"/>
      <w:numFmt w:val="decimal"/>
      <w:lvlText w:val="%1."/>
      <w:lvlJc w:val="left"/>
      <w:pPr>
        <w:ind w:left="1210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C9C94EA">
      <w:start w:val="1"/>
      <w:numFmt w:val="decimal"/>
      <w:lvlText w:val="%2."/>
      <w:lvlJc w:val="left"/>
      <w:pPr>
        <w:ind w:left="1430" w:hanging="263"/>
      </w:pPr>
      <w:rPr>
        <w:rFonts w:ascii="Times New Roman" w:eastAsia="Times New Roman" w:hAnsi="Times New Roman" w:hint="default"/>
        <w:sz w:val="21"/>
        <w:szCs w:val="21"/>
      </w:rPr>
    </w:lvl>
    <w:lvl w:ilvl="2" w:tplc="5824F042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3" w:tplc="B9B4D526">
      <w:start w:val="1"/>
      <w:numFmt w:val="bullet"/>
      <w:lvlText w:val="•"/>
      <w:lvlJc w:val="left"/>
      <w:pPr>
        <w:ind w:left="3547" w:hanging="263"/>
      </w:pPr>
      <w:rPr>
        <w:rFonts w:hint="default"/>
      </w:rPr>
    </w:lvl>
    <w:lvl w:ilvl="4" w:tplc="9A0C628C">
      <w:start w:val="1"/>
      <w:numFmt w:val="bullet"/>
      <w:lvlText w:val="•"/>
      <w:lvlJc w:val="left"/>
      <w:pPr>
        <w:ind w:left="4606" w:hanging="263"/>
      </w:pPr>
      <w:rPr>
        <w:rFonts w:hint="default"/>
      </w:rPr>
    </w:lvl>
    <w:lvl w:ilvl="5" w:tplc="1D5A893A">
      <w:start w:val="1"/>
      <w:numFmt w:val="bullet"/>
      <w:lvlText w:val="•"/>
      <w:lvlJc w:val="left"/>
      <w:pPr>
        <w:ind w:left="5665" w:hanging="263"/>
      </w:pPr>
      <w:rPr>
        <w:rFonts w:hint="default"/>
      </w:rPr>
    </w:lvl>
    <w:lvl w:ilvl="6" w:tplc="1786E79E">
      <w:start w:val="1"/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5CD029A4">
      <w:start w:val="1"/>
      <w:numFmt w:val="bullet"/>
      <w:lvlText w:val="•"/>
      <w:lvlJc w:val="left"/>
      <w:pPr>
        <w:ind w:left="7783" w:hanging="263"/>
      </w:pPr>
      <w:rPr>
        <w:rFonts w:hint="default"/>
      </w:rPr>
    </w:lvl>
    <w:lvl w:ilvl="8" w:tplc="BD1A42C8">
      <w:start w:val="1"/>
      <w:numFmt w:val="bullet"/>
      <w:lvlText w:val="•"/>
      <w:lvlJc w:val="left"/>
      <w:pPr>
        <w:ind w:left="8842" w:hanging="263"/>
      </w:pPr>
      <w:rPr>
        <w:rFonts w:hint="default"/>
      </w:rPr>
    </w:lvl>
  </w:abstractNum>
  <w:abstractNum w:abstractNumId="2" w15:restartNumberingAfterBreak="0">
    <w:nsid w:val="786F0229"/>
    <w:multiLevelType w:val="hybridMultilevel"/>
    <w:tmpl w:val="BBB0C462"/>
    <w:lvl w:ilvl="0" w:tplc="2DE8691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88"/>
    <w:rsid w:val="00020AA5"/>
    <w:rsid w:val="00027BDC"/>
    <w:rsid w:val="000C6959"/>
    <w:rsid w:val="00101D01"/>
    <w:rsid w:val="0016529C"/>
    <w:rsid w:val="00167444"/>
    <w:rsid w:val="0016747A"/>
    <w:rsid w:val="001761DB"/>
    <w:rsid w:val="00192586"/>
    <w:rsid w:val="00213EF1"/>
    <w:rsid w:val="00227C63"/>
    <w:rsid w:val="0027293B"/>
    <w:rsid w:val="002A38D6"/>
    <w:rsid w:val="002A6CEA"/>
    <w:rsid w:val="002B0F8D"/>
    <w:rsid w:val="002B7631"/>
    <w:rsid w:val="002E3052"/>
    <w:rsid w:val="003014D0"/>
    <w:rsid w:val="00343EA1"/>
    <w:rsid w:val="003B24D3"/>
    <w:rsid w:val="003E112F"/>
    <w:rsid w:val="004356F0"/>
    <w:rsid w:val="00483757"/>
    <w:rsid w:val="00535517"/>
    <w:rsid w:val="00542118"/>
    <w:rsid w:val="00567590"/>
    <w:rsid w:val="00581024"/>
    <w:rsid w:val="00586E95"/>
    <w:rsid w:val="005A58F4"/>
    <w:rsid w:val="00636F21"/>
    <w:rsid w:val="006640BA"/>
    <w:rsid w:val="0067203B"/>
    <w:rsid w:val="00710E69"/>
    <w:rsid w:val="00760CE4"/>
    <w:rsid w:val="008468EE"/>
    <w:rsid w:val="00855AF7"/>
    <w:rsid w:val="00866B45"/>
    <w:rsid w:val="00886613"/>
    <w:rsid w:val="008C7B64"/>
    <w:rsid w:val="009218C6"/>
    <w:rsid w:val="00932A20"/>
    <w:rsid w:val="00950DBE"/>
    <w:rsid w:val="00977CD1"/>
    <w:rsid w:val="0098479C"/>
    <w:rsid w:val="00995169"/>
    <w:rsid w:val="009B71F1"/>
    <w:rsid w:val="009D294D"/>
    <w:rsid w:val="00A03F1D"/>
    <w:rsid w:val="00A55EBF"/>
    <w:rsid w:val="00A83BAA"/>
    <w:rsid w:val="00AA75EF"/>
    <w:rsid w:val="00B00D43"/>
    <w:rsid w:val="00B07157"/>
    <w:rsid w:val="00B879A7"/>
    <w:rsid w:val="00BB63BA"/>
    <w:rsid w:val="00BE472C"/>
    <w:rsid w:val="00C01CBF"/>
    <w:rsid w:val="00C1538A"/>
    <w:rsid w:val="00C256B2"/>
    <w:rsid w:val="00C33F22"/>
    <w:rsid w:val="00C7597A"/>
    <w:rsid w:val="00C76014"/>
    <w:rsid w:val="00CC4C02"/>
    <w:rsid w:val="00CF18DA"/>
    <w:rsid w:val="00D41294"/>
    <w:rsid w:val="00D77677"/>
    <w:rsid w:val="00E148B0"/>
    <w:rsid w:val="00E573A9"/>
    <w:rsid w:val="00E70455"/>
    <w:rsid w:val="00E73F88"/>
    <w:rsid w:val="00EA4F1A"/>
    <w:rsid w:val="00F3753B"/>
    <w:rsid w:val="00F44DAB"/>
    <w:rsid w:val="00F802D6"/>
    <w:rsid w:val="00F846C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7B8"/>
  <w15:docId w15:val="{DF71FC8C-2C02-4B03-A6D4-4407F33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BA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2A6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BE"/>
  </w:style>
  <w:style w:type="paragraph" w:styleId="a8">
    <w:name w:val="footer"/>
    <w:basedOn w:val="a"/>
    <w:link w:val="a9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BE"/>
  </w:style>
  <w:style w:type="table" w:customStyle="1" w:styleId="TableNormal">
    <w:name w:val="Table Normal"/>
    <w:uiPriority w:val="2"/>
    <w:semiHidden/>
    <w:unhideWhenUsed/>
    <w:qFormat/>
    <w:rsid w:val="00950D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DBE"/>
    <w:pPr>
      <w:widowControl w:val="0"/>
      <w:spacing w:after="0" w:line="240" w:lineRule="auto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7C6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5A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5A58F4"/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A83BAA"/>
    <w:rPr>
      <w:rFonts w:ascii="Times New Roman" w:eastAsia="Times New Roman" w:hAnsi="Times New Roman" w:cs="Times New Roman"/>
      <w:b/>
      <w:bCs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stru.sk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917E-5B3F-493A-A923-22DE5123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14</cp:revision>
  <dcterms:created xsi:type="dcterms:W3CDTF">2023-09-18T04:16:00Z</dcterms:created>
  <dcterms:modified xsi:type="dcterms:W3CDTF">2023-09-19T04:29:00Z</dcterms:modified>
</cp:coreProperties>
</file>